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9C096" w14:textId="0CA7D719" w:rsidR="00EE012E" w:rsidRPr="0032517F" w:rsidRDefault="006F3A56" w:rsidP="0032517F">
      <w:pPr>
        <w:spacing w:after="0" w:line="300" w:lineRule="auto"/>
        <w:jc w:val="center"/>
        <w:rPr>
          <w:rFonts w:cstheme="minorHAnsi"/>
          <w:b/>
        </w:rPr>
      </w:pPr>
      <w:r w:rsidRPr="0032517F">
        <w:rPr>
          <w:rFonts w:cstheme="minorHAnsi"/>
          <w:b/>
        </w:rPr>
        <w:t>Program funkcjonalno-użytkowy</w:t>
      </w:r>
    </w:p>
    <w:p w14:paraId="4DD4969E" w14:textId="77777777" w:rsidR="00F862BC" w:rsidRPr="0032517F" w:rsidRDefault="006F3A56" w:rsidP="0032517F">
      <w:pPr>
        <w:spacing w:after="0" w:line="300" w:lineRule="auto"/>
        <w:rPr>
          <w:rFonts w:cstheme="minorHAnsi"/>
        </w:rPr>
      </w:pPr>
      <w:r w:rsidRPr="0032517F">
        <w:rPr>
          <w:rFonts w:cstheme="minorHAnsi"/>
        </w:rPr>
        <w:t>Nazwa nadana zamówieniu przez Zamawiającego:</w:t>
      </w:r>
      <w:r w:rsidR="00F862BC" w:rsidRPr="0032517F">
        <w:rPr>
          <w:rFonts w:cstheme="minorHAnsi"/>
        </w:rPr>
        <w:t xml:space="preserve"> </w:t>
      </w:r>
    </w:p>
    <w:p w14:paraId="6FA311BF" w14:textId="1BBA4760" w:rsidR="006F3A56" w:rsidRPr="0032517F" w:rsidRDefault="00F862BC" w:rsidP="0032517F">
      <w:pPr>
        <w:spacing w:after="0" w:line="300" w:lineRule="auto"/>
        <w:rPr>
          <w:rFonts w:cstheme="minorHAnsi"/>
        </w:rPr>
      </w:pPr>
      <w:r w:rsidRPr="0032517F">
        <w:rPr>
          <w:rFonts w:cstheme="minorHAnsi"/>
          <w:b/>
        </w:rPr>
        <w:t>„</w:t>
      </w:r>
      <w:r w:rsidR="00BC3356" w:rsidRPr="0032517F">
        <w:rPr>
          <w:rFonts w:cstheme="minorHAnsi"/>
          <w:b/>
        </w:rPr>
        <w:t xml:space="preserve">Wykonanie robót budowlanych i remontowych obejmujących modernizację infrastruktury zewnętrznej oraz prace remontowe wewnątrz pomieszczeń </w:t>
      </w:r>
      <w:r w:rsidR="007457AE" w:rsidRPr="0032517F">
        <w:rPr>
          <w:rFonts w:cstheme="minorHAnsi"/>
          <w:b/>
        </w:rPr>
        <w:t>Ż</w:t>
      </w:r>
      <w:r w:rsidR="00BC3356" w:rsidRPr="0032517F">
        <w:rPr>
          <w:rFonts w:cstheme="minorHAnsi"/>
          <w:b/>
        </w:rPr>
        <w:t>łobka nr 35 przy ul. Działdowskiej 8a”</w:t>
      </w:r>
    </w:p>
    <w:p w14:paraId="5DECD13C" w14:textId="77777777" w:rsidR="006F3A56" w:rsidRPr="0032517F" w:rsidRDefault="006F3A56" w:rsidP="0032517F">
      <w:pPr>
        <w:spacing w:after="0" w:line="300" w:lineRule="auto"/>
        <w:rPr>
          <w:rFonts w:cstheme="minorHAnsi"/>
          <w:b/>
        </w:rPr>
      </w:pPr>
      <w:r w:rsidRPr="0032517F">
        <w:rPr>
          <w:rFonts w:cstheme="minorHAnsi"/>
          <w:b/>
        </w:rPr>
        <w:t>Nazwy i kody CPV:</w:t>
      </w:r>
    </w:p>
    <w:p w14:paraId="7C300AAC" w14:textId="7C6B2950" w:rsidR="00BE3A9A" w:rsidRPr="0032517F" w:rsidRDefault="00BE4649" w:rsidP="0032517F">
      <w:pPr>
        <w:spacing w:after="0" w:line="300" w:lineRule="auto"/>
        <w:rPr>
          <w:rFonts w:cstheme="minorHAnsi"/>
        </w:rPr>
      </w:pPr>
      <w:bookmarkStart w:id="0" w:name="_Hlk192154186"/>
      <w:r w:rsidRPr="0032517F">
        <w:rPr>
          <w:rFonts w:cstheme="minorHAnsi"/>
        </w:rPr>
        <w:t>37535200-9 Wyposażenie placów zabaw</w:t>
      </w:r>
    </w:p>
    <w:p w14:paraId="361CE32A" w14:textId="1D7438E1" w:rsidR="003E5AB3" w:rsidRPr="0032517F" w:rsidRDefault="003E5AB3" w:rsidP="0032517F">
      <w:pPr>
        <w:spacing w:after="0" w:line="300" w:lineRule="auto"/>
        <w:rPr>
          <w:rFonts w:cstheme="minorHAnsi"/>
        </w:rPr>
      </w:pPr>
      <w:r w:rsidRPr="0032517F">
        <w:rPr>
          <w:rFonts w:cstheme="minorHAnsi"/>
        </w:rPr>
        <w:t>43325000-7 Wyposażenie parków i placów zabaw</w:t>
      </w:r>
    </w:p>
    <w:p w14:paraId="12028CB7" w14:textId="06C18799" w:rsidR="00BE4649" w:rsidRPr="0032517F" w:rsidRDefault="00BE4649" w:rsidP="0032517F">
      <w:pPr>
        <w:spacing w:after="0" w:line="300" w:lineRule="auto"/>
        <w:rPr>
          <w:rFonts w:cstheme="minorHAnsi"/>
        </w:rPr>
      </w:pPr>
      <w:r w:rsidRPr="0032517F">
        <w:rPr>
          <w:rFonts w:cstheme="minorHAnsi"/>
        </w:rPr>
        <w:t>45112723-9 Roboty w zakresie kształtowania placów zabaw</w:t>
      </w:r>
    </w:p>
    <w:p w14:paraId="497BA41D" w14:textId="0EA08F8B" w:rsidR="003E5AB3" w:rsidRPr="0032517F" w:rsidRDefault="003E5AB3" w:rsidP="0032517F">
      <w:pPr>
        <w:spacing w:after="0" w:line="300" w:lineRule="auto"/>
        <w:rPr>
          <w:rFonts w:cstheme="minorHAnsi"/>
        </w:rPr>
      </w:pPr>
      <w:r w:rsidRPr="0032517F">
        <w:rPr>
          <w:rFonts w:cstheme="minorHAnsi"/>
        </w:rPr>
        <w:t>45112710-5 Roboty w zakresie kształtowania terenów zielonych</w:t>
      </w:r>
    </w:p>
    <w:p w14:paraId="40AF8A42" w14:textId="7DC151C7" w:rsidR="003E5AB3" w:rsidRPr="0032517F" w:rsidRDefault="003E5AB3" w:rsidP="0032517F">
      <w:pPr>
        <w:spacing w:after="0" w:line="300" w:lineRule="auto"/>
        <w:rPr>
          <w:rFonts w:cstheme="minorHAnsi"/>
        </w:rPr>
      </w:pPr>
      <w:r w:rsidRPr="0032517F">
        <w:rPr>
          <w:rFonts w:cstheme="minorHAnsi"/>
        </w:rPr>
        <w:t>45233200-1 Roboty w zakresie różnych nawierzchni</w:t>
      </w:r>
    </w:p>
    <w:p w14:paraId="1B6D13FC" w14:textId="77777777" w:rsidR="002644E2" w:rsidRPr="0032517F" w:rsidRDefault="00BE4649" w:rsidP="0032517F">
      <w:pPr>
        <w:spacing w:after="0" w:line="300" w:lineRule="auto"/>
        <w:rPr>
          <w:rFonts w:cstheme="minorHAnsi"/>
        </w:rPr>
      </w:pPr>
      <w:r w:rsidRPr="0032517F">
        <w:rPr>
          <w:rFonts w:cstheme="minorHAnsi"/>
        </w:rPr>
        <w:t>71320000-7 Usługi inżynieryjne w zakresie projektowania</w:t>
      </w:r>
    </w:p>
    <w:p w14:paraId="2D0D33E9" w14:textId="3E7D4462" w:rsidR="002644E2" w:rsidRPr="0032517F" w:rsidRDefault="002644E2" w:rsidP="0032517F">
      <w:pPr>
        <w:spacing w:after="0" w:line="300" w:lineRule="auto"/>
        <w:rPr>
          <w:rFonts w:cstheme="minorHAnsi"/>
        </w:rPr>
      </w:pPr>
      <w:r w:rsidRPr="0032517F">
        <w:rPr>
          <w:rFonts w:cstheme="minorHAnsi"/>
        </w:rPr>
        <w:t>45442100-8 Roboty malarskie</w:t>
      </w:r>
    </w:p>
    <w:p w14:paraId="6E8D4F61" w14:textId="5316DD4E" w:rsidR="002644E2" w:rsidRPr="0032517F" w:rsidRDefault="002644E2" w:rsidP="0032517F">
      <w:pPr>
        <w:spacing w:after="0" w:line="300" w:lineRule="auto"/>
        <w:rPr>
          <w:rFonts w:cstheme="minorHAnsi"/>
        </w:rPr>
      </w:pPr>
      <w:r w:rsidRPr="0032517F">
        <w:rPr>
          <w:rFonts w:cstheme="minorHAnsi"/>
        </w:rPr>
        <w:t>45442110-1 Malowanie budynków</w:t>
      </w:r>
    </w:p>
    <w:p w14:paraId="3E2B1EFF" w14:textId="1C78CA46" w:rsidR="002644E2" w:rsidRPr="0032517F" w:rsidRDefault="002644E2" w:rsidP="0032517F">
      <w:pPr>
        <w:spacing w:after="0" w:line="300" w:lineRule="auto"/>
        <w:rPr>
          <w:rFonts w:cstheme="minorHAnsi"/>
        </w:rPr>
      </w:pPr>
      <w:r w:rsidRPr="0032517F">
        <w:rPr>
          <w:rFonts w:cstheme="minorHAnsi"/>
        </w:rPr>
        <w:t xml:space="preserve">45453000-7 Roboty remontowe i modernizacyjne </w:t>
      </w:r>
    </w:p>
    <w:p w14:paraId="1CB72033" w14:textId="266BE9A3" w:rsidR="00386F21" w:rsidRPr="0032517F" w:rsidRDefault="002644E2" w:rsidP="0032517F">
      <w:pPr>
        <w:spacing w:after="0" w:line="300" w:lineRule="auto"/>
        <w:rPr>
          <w:rFonts w:cstheme="minorHAnsi"/>
        </w:rPr>
      </w:pPr>
      <w:r w:rsidRPr="0032517F">
        <w:rPr>
          <w:rFonts w:cstheme="minorHAnsi"/>
        </w:rPr>
        <w:t>45450000-6 Roboty budowlane wykończeniowe, pozostałe</w:t>
      </w:r>
    </w:p>
    <w:p w14:paraId="00BCDF76" w14:textId="77777777" w:rsidR="002644E2" w:rsidRPr="0032517F" w:rsidRDefault="002644E2" w:rsidP="0032517F">
      <w:pPr>
        <w:spacing w:after="0" w:line="300" w:lineRule="auto"/>
        <w:rPr>
          <w:rFonts w:cstheme="minorHAnsi"/>
        </w:rPr>
      </w:pPr>
    </w:p>
    <w:bookmarkEnd w:id="0"/>
    <w:p w14:paraId="4BF4DF48" w14:textId="4D276A91" w:rsidR="006F3A56" w:rsidRPr="0032517F" w:rsidRDefault="006F3A56" w:rsidP="0032517F">
      <w:pPr>
        <w:spacing w:after="0" w:line="300" w:lineRule="auto"/>
        <w:rPr>
          <w:rFonts w:cstheme="minorHAnsi"/>
        </w:rPr>
      </w:pPr>
      <w:r w:rsidRPr="0032517F">
        <w:rPr>
          <w:rFonts w:cstheme="minorHAnsi"/>
        </w:rPr>
        <w:t>Nazwa i adres Zamawiającego:</w:t>
      </w:r>
    </w:p>
    <w:p w14:paraId="0C26B2C3" w14:textId="5CA2154A" w:rsidR="00F862BC" w:rsidRPr="0032517F" w:rsidRDefault="00F862BC" w:rsidP="0032517F">
      <w:pPr>
        <w:spacing w:after="0" w:line="300" w:lineRule="auto"/>
        <w:rPr>
          <w:rFonts w:cstheme="minorHAnsi"/>
          <w:b/>
        </w:rPr>
      </w:pPr>
      <w:r w:rsidRPr="0032517F">
        <w:rPr>
          <w:rFonts w:cstheme="minorHAnsi"/>
          <w:b/>
        </w:rPr>
        <w:t>Zespół Żłobków m.st. Warszaw</w:t>
      </w:r>
    </w:p>
    <w:p w14:paraId="43A4A201" w14:textId="77777777" w:rsidR="00F862BC" w:rsidRPr="0032517F" w:rsidRDefault="00F862BC" w:rsidP="0032517F">
      <w:pPr>
        <w:spacing w:after="0" w:line="300" w:lineRule="auto"/>
        <w:rPr>
          <w:rFonts w:cstheme="minorHAnsi"/>
          <w:b/>
        </w:rPr>
      </w:pPr>
      <w:r w:rsidRPr="0032517F">
        <w:rPr>
          <w:rFonts w:cstheme="minorHAnsi"/>
          <w:b/>
        </w:rPr>
        <w:t>02-511 Warszawa</w:t>
      </w:r>
    </w:p>
    <w:p w14:paraId="1DE7DEED" w14:textId="77777777" w:rsidR="00F862BC" w:rsidRPr="0032517F" w:rsidRDefault="00F862BC" w:rsidP="0032517F">
      <w:pPr>
        <w:spacing w:after="0" w:line="300" w:lineRule="auto"/>
        <w:rPr>
          <w:rFonts w:cstheme="minorHAnsi"/>
          <w:b/>
        </w:rPr>
      </w:pPr>
      <w:r w:rsidRPr="0032517F">
        <w:rPr>
          <w:rFonts w:cstheme="minorHAnsi"/>
          <w:b/>
        </w:rPr>
        <w:t>ul. Belgijska 4</w:t>
      </w:r>
    </w:p>
    <w:p w14:paraId="635FE66A" w14:textId="77777777" w:rsidR="00F862BC" w:rsidRPr="0032517F" w:rsidRDefault="006F3A56" w:rsidP="0032517F">
      <w:pPr>
        <w:spacing w:after="0" w:line="300" w:lineRule="auto"/>
        <w:rPr>
          <w:rFonts w:cstheme="minorHAnsi"/>
        </w:rPr>
      </w:pPr>
      <w:r w:rsidRPr="0032517F">
        <w:rPr>
          <w:rFonts w:cstheme="minorHAnsi"/>
        </w:rPr>
        <w:t>Nazwa i adres podmiotu opracowującego program funkcjonalno-użytkowy:</w:t>
      </w:r>
      <w:r w:rsidR="00F862BC" w:rsidRPr="0032517F">
        <w:rPr>
          <w:rFonts w:cstheme="minorHAnsi"/>
        </w:rPr>
        <w:t xml:space="preserve"> </w:t>
      </w:r>
    </w:p>
    <w:p w14:paraId="711752D0" w14:textId="77777777" w:rsidR="00F862BC" w:rsidRPr="0032517F" w:rsidRDefault="00F862BC" w:rsidP="0032517F">
      <w:pPr>
        <w:spacing w:after="0" w:line="300" w:lineRule="auto"/>
        <w:rPr>
          <w:rFonts w:cstheme="minorHAnsi"/>
          <w:b/>
        </w:rPr>
      </w:pPr>
      <w:r w:rsidRPr="0032517F">
        <w:rPr>
          <w:rFonts w:cstheme="minorHAnsi"/>
          <w:b/>
        </w:rPr>
        <w:t>Zespół Żłobków m.st. Warszawy</w:t>
      </w:r>
    </w:p>
    <w:p w14:paraId="26D0DB64" w14:textId="77777777" w:rsidR="00F862BC" w:rsidRPr="0032517F" w:rsidRDefault="00F862BC" w:rsidP="0032517F">
      <w:pPr>
        <w:spacing w:after="0" w:line="300" w:lineRule="auto"/>
        <w:rPr>
          <w:rFonts w:cstheme="minorHAnsi"/>
          <w:b/>
        </w:rPr>
      </w:pPr>
      <w:r w:rsidRPr="0032517F">
        <w:rPr>
          <w:rFonts w:cstheme="minorHAnsi"/>
          <w:b/>
        </w:rPr>
        <w:t>02-511 Warszawa</w:t>
      </w:r>
    </w:p>
    <w:p w14:paraId="357D5F79" w14:textId="77777777" w:rsidR="006F3A56" w:rsidRPr="0032517F" w:rsidRDefault="00F862BC" w:rsidP="0032517F">
      <w:pPr>
        <w:spacing w:after="0" w:line="300" w:lineRule="auto"/>
        <w:rPr>
          <w:rFonts w:cstheme="minorHAnsi"/>
          <w:b/>
        </w:rPr>
      </w:pPr>
      <w:r w:rsidRPr="0032517F">
        <w:rPr>
          <w:rFonts w:cstheme="minorHAnsi"/>
          <w:b/>
        </w:rPr>
        <w:t>ul. Belgijska 4</w:t>
      </w:r>
    </w:p>
    <w:p w14:paraId="25C47E20" w14:textId="77777777" w:rsidR="006F3A56" w:rsidRPr="0032517F" w:rsidRDefault="006F3A56" w:rsidP="0032517F">
      <w:pPr>
        <w:spacing w:after="0" w:line="300" w:lineRule="auto"/>
        <w:rPr>
          <w:rFonts w:cstheme="minorHAnsi"/>
        </w:rPr>
      </w:pPr>
      <w:r w:rsidRPr="0032517F">
        <w:rPr>
          <w:rFonts w:cstheme="minorHAnsi"/>
        </w:rPr>
        <w:br w:type="page"/>
      </w:r>
    </w:p>
    <w:sdt>
      <w:sdtPr>
        <w:rPr>
          <w:rFonts w:asciiTheme="minorHAnsi" w:eastAsiaTheme="minorHAnsi" w:hAnsiTheme="minorHAnsi" w:cstheme="minorHAnsi"/>
          <w:color w:val="auto"/>
          <w:sz w:val="22"/>
          <w:szCs w:val="22"/>
          <w:lang w:eastAsia="en-US"/>
        </w:rPr>
        <w:id w:val="-254050960"/>
        <w:docPartObj>
          <w:docPartGallery w:val="Table of Contents"/>
          <w:docPartUnique/>
        </w:docPartObj>
      </w:sdtPr>
      <w:sdtEndPr>
        <w:rPr>
          <w:b/>
          <w:bCs/>
        </w:rPr>
      </w:sdtEndPr>
      <w:sdtContent>
        <w:p w14:paraId="06CDB626" w14:textId="0BF95CEB" w:rsidR="007148C6" w:rsidRPr="0032517F" w:rsidRDefault="007148C6" w:rsidP="0032517F">
          <w:pPr>
            <w:pStyle w:val="Nagwekspisutreci"/>
            <w:spacing w:before="0" w:line="300" w:lineRule="auto"/>
            <w:rPr>
              <w:rFonts w:asciiTheme="minorHAnsi" w:hAnsiTheme="minorHAnsi" w:cstheme="minorHAnsi"/>
              <w:b/>
              <w:color w:val="auto"/>
              <w:sz w:val="22"/>
              <w:szCs w:val="22"/>
            </w:rPr>
          </w:pPr>
          <w:r w:rsidRPr="0032517F">
            <w:rPr>
              <w:rFonts w:asciiTheme="minorHAnsi" w:hAnsiTheme="minorHAnsi" w:cstheme="minorHAnsi"/>
              <w:b/>
              <w:color w:val="auto"/>
              <w:sz w:val="22"/>
              <w:szCs w:val="22"/>
            </w:rPr>
            <w:t>Spis treści</w:t>
          </w:r>
        </w:p>
        <w:p w14:paraId="6089AA99" w14:textId="6CFCA347" w:rsidR="00F6131E" w:rsidRPr="0032517F" w:rsidRDefault="007148C6" w:rsidP="0032517F">
          <w:pPr>
            <w:pStyle w:val="Spistreci1"/>
            <w:spacing w:line="300" w:lineRule="auto"/>
            <w:rPr>
              <w:rFonts w:eastAsiaTheme="minorEastAsia" w:cstheme="minorHAnsi"/>
              <w:noProof/>
              <w:lang w:eastAsia="pl-PL"/>
            </w:rPr>
          </w:pPr>
          <w:r w:rsidRPr="0032517F">
            <w:rPr>
              <w:rFonts w:cstheme="minorHAnsi"/>
            </w:rPr>
            <w:fldChar w:fldCharType="begin"/>
          </w:r>
          <w:r w:rsidRPr="0032517F">
            <w:rPr>
              <w:rFonts w:cstheme="minorHAnsi"/>
            </w:rPr>
            <w:instrText xml:space="preserve"> TOC \o "1-3" \h \z \u </w:instrText>
          </w:r>
          <w:r w:rsidRPr="0032517F">
            <w:rPr>
              <w:rFonts w:cstheme="minorHAnsi"/>
            </w:rPr>
            <w:fldChar w:fldCharType="separate"/>
          </w:r>
          <w:hyperlink w:anchor="_Toc234215894" w:history="1">
            <w:r w:rsidR="00F6131E" w:rsidRPr="0032517F">
              <w:rPr>
                <w:rStyle w:val="Hipercze"/>
                <w:rFonts w:cstheme="minorHAnsi"/>
                <w:b/>
                <w:noProof/>
              </w:rPr>
              <w:t>1.</w:t>
            </w:r>
            <w:r w:rsidR="00F6131E" w:rsidRPr="0032517F">
              <w:rPr>
                <w:rFonts w:eastAsiaTheme="minorEastAsia" w:cstheme="minorHAnsi"/>
                <w:noProof/>
                <w:lang w:eastAsia="pl-PL"/>
              </w:rPr>
              <w:tab/>
            </w:r>
            <w:r w:rsidR="00F6131E" w:rsidRPr="0032517F">
              <w:rPr>
                <w:rStyle w:val="Hipercze"/>
                <w:rFonts w:cstheme="minorHAnsi"/>
                <w:b/>
                <w:noProof/>
              </w:rPr>
              <w:t>Część opisowa</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_Toc234215894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3</w:t>
            </w:r>
            <w:r w:rsidR="00F6131E" w:rsidRPr="0032517F">
              <w:rPr>
                <w:rFonts w:cstheme="minorHAnsi"/>
                <w:noProof/>
                <w:webHidden/>
              </w:rPr>
              <w:fldChar w:fldCharType="end"/>
            </w:r>
          </w:hyperlink>
        </w:p>
        <w:p w14:paraId="1C629111" w14:textId="261CD44C" w:rsidR="00F6131E" w:rsidRPr="0032517F" w:rsidRDefault="006E2A81" w:rsidP="0032517F">
          <w:pPr>
            <w:pStyle w:val="Spistreci2"/>
            <w:spacing w:after="0" w:line="300" w:lineRule="auto"/>
            <w:rPr>
              <w:rFonts w:eastAsiaTheme="minorEastAsia" w:cstheme="minorHAnsi"/>
              <w:noProof/>
              <w:lang w:eastAsia="pl-PL"/>
            </w:rPr>
          </w:pPr>
          <w:hyperlink w:anchor="_Toc234215895" w:history="1">
            <w:r w:rsidR="00F6131E" w:rsidRPr="0032517F">
              <w:rPr>
                <w:rStyle w:val="Hipercze"/>
                <w:rFonts w:cstheme="minorHAnsi"/>
                <w:b/>
                <w:noProof/>
              </w:rPr>
              <w:t>1.1.</w:t>
            </w:r>
            <w:r w:rsidR="00F6131E" w:rsidRPr="0032517F">
              <w:rPr>
                <w:rFonts w:eastAsiaTheme="minorEastAsia" w:cstheme="minorHAnsi"/>
                <w:noProof/>
                <w:lang w:eastAsia="pl-PL"/>
              </w:rPr>
              <w:tab/>
            </w:r>
            <w:r w:rsidR="00F6131E" w:rsidRPr="0032517F">
              <w:rPr>
                <w:rStyle w:val="Hipercze"/>
                <w:rFonts w:cstheme="minorHAnsi"/>
                <w:b/>
                <w:noProof/>
              </w:rPr>
              <w:t>Opis ogólny przedmiotu zamówienia</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_Toc234215895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3</w:t>
            </w:r>
            <w:r w:rsidR="00F6131E" w:rsidRPr="0032517F">
              <w:rPr>
                <w:rFonts w:cstheme="minorHAnsi"/>
                <w:noProof/>
                <w:webHidden/>
              </w:rPr>
              <w:fldChar w:fldCharType="end"/>
            </w:r>
          </w:hyperlink>
        </w:p>
        <w:p w14:paraId="0C63F8B8" w14:textId="68D97BB8"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896" w:history="1">
            <w:r w:rsidR="00F6131E" w:rsidRPr="0032517F">
              <w:rPr>
                <w:rStyle w:val="Hipercze"/>
                <w:rFonts w:cstheme="minorHAnsi"/>
                <w:b/>
                <w:noProof/>
              </w:rPr>
              <w:t>1.1.1.</w:t>
            </w:r>
            <w:r w:rsidR="00F6131E" w:rsidRPr="0032517F">
              <w:rPr>
                <w:rFonts w:eastAsiaTheme="minorEastAsia" w:cstheme="minorHAnsi"/>
                <w:noProof/>
                <w:lang w:eastAsia="pl-PL"/>
              </w:rPr>
              <w:tab/>
            </w:r>
            <w:r w:rsidR="00F6131E" w:rsidRPr="0032517F">
              <w:rPr>
                <w:rStyle w:val="Hipercze"/>
                <w:rFonts w:cstheme="minorHAnsi"/>
                <w:b/>
                <w:noProof/>
              </w:rPr>
              <w:t>Podstawowe informacje</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_Toc234215896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3</w:t>
            </w:r>
            <w:r w:rsidR="00F6131E" w:rsidRPr="0032517F">
              <w:rPr>
                <w:rFonts w:cstheme="minorHAnsi"/>
                <w:noProof/>
                <w:webHidden/>
              </w:rPr>
              <w:fldChar w:fldCharType="end"/>
            </w:r>
          </w:hyperlink>
        </w:p>
        <w:p w14:paraId="72495F84" w14:textId="25B2FD98"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897" w:history="1">
            <w:r w:rsidR="00F6131E" w:rsidRPr="0032517F">
              <w:rPr>
                <w:rStyle w:val="Hipercze"/>
                <w:rFonts w:cstheme="minorHAnsi"/>
                <w:b/>
                <w:noProof/>
              </w:rPr>
              <w:t>1.1.2.</w:t>
            </w:r>
            <w:r w:rsidR="00F6131E" w:rsidRPr="0032517F">
              <w:rPr>
                <w:rFonts w:eastAsiaTheme="minorEastAsia" w:cstheme="minorHAnsi"/>
                <w:noProof/>
                <w:lang w:eastAsia="pl-PL"/>
              </w:rPr>
              <w:tab/>
            </w:r>
            <w:r w:rsidR="00F6131E" w:rsidRPr="0032517F">
              <w:rPr>
                <w:rStyle w:val="Hipercze"/>
                <w:rFonts w:cstheme="minorHAnsi"/>
                <w:b/>
                <w:noProof/>
              </w:rPr>
              <w:t>Charakterystyczne parametry określające wielkość obiektu lub zakres prac</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_Toc234215897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6</w:t>
            </w:r>
            <w:r w:rsidR="00F6131E" w:rsidRPr="0032517F">
              <w:rPr>
                <w:rFonts w:cstheme="minorHAnsi"/>
                <w:noProof/>
                <w:webHidden/>
              </w:rPr>
              <w:fldChar w:fldCharType="end"/>
            </w:r>
          </w:hyperlink>
        </w:p>
        <w:p w14:paraId="03E23F65" w14:textId="3FF94CFD"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898" w:history="1">
            <w:r w:rsidR="00F6131E" w:rsidRPr="0032517F">
              <w:rPr>
                <w:rStyle w:val="Hipercze"/>
                <w:rFonts w:cstheme="minorHAnsi"/>
                <w:b/>
                <w:noProof/>
              </w:rPr>
              <w:t>1.1.3.</w:t>
            </w:r>
            <w:r w:rsidR="00F6131E" w:rsidRPr="0032517F">
              <w:rPr>
                <w:rFonts w:eastAsiaTheme="minorEastAsia" w:cstheme="minorHAnsi"/>
                <w:noProof/>
                <w:lang w:eastAsia="pl-PL"/>
              </w:rPr>
              <w:tab/>
            </w:r>
            <w:r w:rsidR="00F6131E" w:rsidRPr="0032517F">
              <w:rPr>
                <w:rStyle w:val="Hipercze"/>
                <w:rFonts w:cstheme="minorHAnsi"/>
                <w:b/>
                <w:noProof/>
              </w:rPr>
              <w:t>Aktualne uwarunkowania wykonania przedmiotu zamówienia</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_Toc234215898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7</w:t>
            </w:r>
            <w:r w:rsidR="00F6131E" w:rsidRPr="0032517F">
              <w:rPr>
                <w:rFonts w:cstheme="minorHAnsi"/>
                <w:noProof/>
                <w:webHidden/>
              </w:rPr>
              <w:fldChar w:fldCharType="end"/>
            </w:r>
          </w:hyperlink>
        </w:p>
        <w:p w14:paraId="19A6C3A9" w14:textId="7E5CFD56"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899" w:history="1">
            <w:r w:rsidR="00F6131E" w:rsidRPr="0032517F">
              <w:rPr>
                <w:rStyle w:val="Hipercze"/>
                <w:rFonts w:cstheme="minorHAnsi"/>
                <w:b/>
                <w:noProof/>
              </w:rPr>
              <w:t>1.1.4.</w:t>
            </w:r>
            <w:r w:rsidR="00F6131E" w:rsidRPr="0032517F">
              <w:rPr>
                <w:rFonts w:eastAsiaTheme="minorEastAsia" w:cstheme="minorHAnsi"/>
                <w:noProof/>
                <w:lang w:eastAsia="pl-PL"/>
              </w:rPr>
              <w:tab/>
            </w:r>
            <w:r w:rsidR="00F6131E" w:rsidRPr="0032517F">
              <w:rPr>
                <w:rStyle w:val="Hipercze"/>
                <w:rFonts w:cstheme="minorHAnsi"/>
                <w:b/>
                <w:noProof/>
              </w:rPr>
              <w:t>Ogólne właściwości funkcjonalno-użytkowe</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_Toc234215899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10</w:t>
            </w:r>
            <w:r w:rsidR="00F6131E" w:rsidRPr="0032517F">
              <w:rPr>
                <w:rFonts w:cstheme="minorHAnsi"/>
                <w:noProof/>
                <w:webHidden/>
              </w:rPr>
              <w:fldChar w:fldCharType="end"/>
            </w:r>
          </w:hyperlink>
        </w:p>
        <w:p w14:paraId="2DACE630" w14:textId="6BF783AD"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900" w:history="1">
            <w:r w:rsidR="00F6131E" w:rsidRPr="0032517F">
              <w:rPr>
                <w:rStyle w:val="Hipercze"/>
                <w:rFonts w:cstheme="minorHAnsi"/>
                <w:b/>
                <w:noProof/>
              </w:rPr>
              <w:t>1.1.5.</w:t>
            </w:r>
            <w:r w:rsidR="00F6131E" w:rsidRPr="0032517F">
              <w:rPr>
                <w:rFonts w:eastAsiaTheme="minorEastAsia" w:cstheme="minorHAnsi"/>
                <w:noProof/>
                <w:lang w:eastAsia="pl-PL"/>
              </w:rPr>
              <w:tab/>
            </w:r>
            <w:r w:rsidR="00F6131E" w:rsidRPr="0032517F">
              <w:rPr>
                <w:rStyle w:val="Hipercze"/>
                <w:rFonts w:cstheme="minorHAnsi"/>
                <w:b/>
                <w:noProof/>
              </w:rPr>
              <w:t>Szczegółowe właściwości funkcjonalno-użytkowe</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_Toc234215900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10</w:t>
            </w:r>
            <w:r w:rsidR="00F6131E" w:rsidRPr="0032517F">
              <w:rPr>
                <w:rFonts w:cstheme="minorHAnsi"/>
                <w:noProof/>
                <w:webHidden/>
              </w:rPr>
              <w:fldChar w:fldCharType="end"/>
            </w:r>
          </w:hyperlink>
        </w:p>
        <w:p w14:paraId="5D079754" w14:textId="7B20730E" w:rsidR="00F6131E" w:rsidRPr="0032517F" w:rsidRDefault="006E2A81" w:rsidP="0032517F">
          <w:pPr>
            <w:pStyle w:val="Spistreci2"/>
            <w:spacing w:after="0" w:line="300" w:lineRule="auto"/>
            <w:rPr>
              <w:rFonts w:eastAsiaTheme="minorEastAsia" w:cstheme="minorHAnsi"/>
              <w:noProof/>
              <w:lang w:eastAsia="pl-PL"/>
            </w:rPr>
          </w:pPr>
          <w:hyperlink w:anchor="_Toc234215901" w:history="1">
            <w:r w:rsidR="00F6131E" w:rsidRPr="0032517F">
              <w:rPr>
                <w:rStyle w:val="Hipercze"/>
                <w:rFonts w:cstheme="minorHAnsi"/>
                <w:b/>
                <w:noProof/>
              </w:rPr>
              <w:t>1.2.</w:t>
            </w:r>
            <w:r w:rsidR="00F6131E" w:rsidRPr="0032517F">
              <w:rPr>
                <w:rFonts w:eastAsiaTheme="minorEastAsia" w:cstheme="minorHAnsi"/>
                <w:noProof/>
                <w:lang w:eastAsia="pl-PL"/>
              </w:rPr>
              <w:tab/>
            </w:r>
            <w:r w:rsidR="00F6131E" w:rsidRPr="0032517F">
              <w:rPr>
                <w:rStyle w:val="Hipercze"/>
                <w:rFonts w:cstheme="minorHAnsi"/>
                <w:b/>
                <w:noProof/>
              </w:rPr>
              <w:t>Opis wymagań Zamawiającego w stosunku do przedmiotu zamówienia</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_Toc234215901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11</w:t>
            </w:r>
            <w:r w:rsidR="00F6131E" w:rsidRPr="0032517F">
              <w:rPr>
                <w:rFonts w:cstheme="minorHAnsi"/>
                <w:noProof/>
                <w:webHidden/>
              </w:rPr>
              <w:fldChar w:fldCharType="end"/>
            </w:r>
          </w:hyperlink>
        </w:p>
        <w:p w14:paraId="07454DD5" w14:textId="18109239"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902" w:history="1">
            <w:r w:rsidR="00F6131E" w:rsidRPr="0032517F">
              <w:rPr>
                <w:rStyle w:val="Hipercze"/>
                <w:rFonts w:cstheme="minorHAnsi"/>
                <w:b/>
                <w:noProof/>
              </w:rPr>
              <w:t>1.2.1.</w:t>
            </w:r>
            <w:r w:rsidR="00F6131E" w:rsidRPr="0032517F">
              <w:rPr>
                <w:rFonts w:eastAsiaTheme="minorEastAsia" w:cstheme="minorHAnsi"/>
                <w:noProof/>
                <w:lang w:eastAsia="pl-PL"/>
              </w:rPr>
              <w:tab/>
            </w:r>
            <w:r w:rsidR="00F6131E" w:rsidRPr="0032517F">
              <w:rPr>
                <w:rStyle w:val="Hipercze"/>
                <w:rFonts w:cstheme="minorHAnsi"/>
                <w:b/>
                <w:noProof/>
              </w:rPr>
              <w:t>Wymagania dotyczące dokumentacji technicznej</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_Toc234215902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11</w:t>
            </w:r>
            <w:r w:rsidR="00F6131E" w:rsidRPr="0032517F">
              <w:rPr>
                <w:rFonts w:cstheme="minorHAnsi"/>
                <w:noProof/>
                <w:webHidden/>
              </w:rPr>
              <w:fldChar w:fldCharType="end"/>
            </w:r>
          </w:hyperlink>
        </w:p>
        <w:p w14:paraId="08C78F77" w14:textId="26D7AFBE"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903" w:history="1">
            <w:r w:rsidR="00F6131E" w:rsidRPr="0032517F">
              <w:rPr>
                <w:rStyle w:val="Hipercze"/>
                <w:rFonts w:cstheme="minorHAnsi"/>
                <w:b/>
                <w:noProof/>
              </w:rPr>
              <w:t>1.2.2.</w:t>
            </w:r>
            <w:r w:rsidR="00F6131E" w:rsidRPr="0032517F">
              <w:rPr>
                <w:rFonts w:eastAsiaTheme="minorEastAsia" w:cstheme="minorHAnsi"/>
                <w:noProof/>
                <w:lang w:eastAsia="pl-PL"/>
              </w:rPr>
              <w:tab/>
            </w:r>
            <w:r w:rsidR="00F6131E" w:rsidRPr="0032517F">
              <w:rPr>
                <w:rStyle w:val="Hipercze"/>
                <w:rFonts w:cstheme="minorHAnsi"/>
                <w:b/>
                <w:noProof/>
              </w:rPr>
              <w:t>Wymagania dotyczące przygotowania terenu budowy</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_Toc234215903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15</w:t>
            </w:r>
            <w:r w:rsidR="00F6131E" w:rsidRPr="0032517F">
              <w:rPr>
                <w:rFonts w:cstheme="minorHAnsi"/>
                <w:noProof/>
                <w:webHidden/>
              </w:rPr>
              <w:fldChar w:fldCharType="end"/>
            </w:r>
          </w:hyperlink>
        </w:p>
        <w:p w14:paraId="6AD78CB6" w14:textId="62D7BB48"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904" w:history="1">
            <w:r w:rsidR="00F6131E" w:rsidRPr="0032517F">
              <w:rPr>
                <w:rStyle w:val="Hipercze"/>
                <w:rFonts w:cstheme="minorHAnsi"/>
                <w:b/>
                <w:noProof/>
              </w:rPr>
              <w:t>1.2.3.</w:t>
            </w:r>
            <w:r w:rsidR="00F6131E" w:rsidRPr="0032517F">
              <w:rPr>
                <w:rFonts w:eastAsiaTheme="minorEastAsia" w:cstheme="minorHAnsi"/>
                <w:noProof/>
                <w:lang w:eastAsia="pl-PL"/>
              </w:rPr>
              <w:tab/>
            </w:r>
            <w:r w:rsidR="00F6131E" w:rsidRPr="0032517F">
              <w:rPr>
                <w:rStyle w:val="Hipercze"/>
                <w:rFonts w:cstheme="minorHAnsi"/>
                <w:b/>
                <w:noProof/>
              </w:rPr>
              <w:t>Wymagania dotyczące wyposażenia placów zabaw</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_Toc234215904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17</w:t>
            </w:r>
            <w:r w:rsidR="00F6131E" w:rsidRPr="0032517F">
              <w:rPr>
                <w:rFonts w:cstheme="minorHAnsi"/>
                <w:noProof/>
                <w:webHidden/>
              </w:rPr>
              <w:fldChar w:fldCharType="end"/>
            </w:r>
          </w:hyperlink>
        </w:p>
        <w:p w14:paraId="6A3E2311" w14:textId="5CED1578"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905" w:history="1">
            <w:r w:rsidR="00F6131E" w:rsidRPr="0032517F">
              <w:rPr>
                <w:rStyle w:val="Hipercze"/>
                <w:rFonts w:cstheme="minorHAnsi"/>
                <w:b/>
                <w:noProof/>
              </w:rPr>
              <w:t>1.2.4.</w:t>
            </w:r>
            <w:r w:rsidR="00F6131E" w:rsidRPr="0032517F">
              <w:rPr>
                <w:rFonts w:eastAsiaTheme="minorEastAsia" w:cstheme="minorHAnsi"/>
                <w:noProof/>
                <w:lang w:eastAsia="pl-PL"/>
              </w:rPr>
              <w:tab/>
            </w:r>
            <w:r w:rsidR="00F6131E" w:rsidRPr="0032517F">
              <w:rPr>
                <w:rStyle w:val="Hipercze"/>
                <w:rFonts w:cstheme="minorHAnsi"/>
                <w:b/>
                <w:noProof/>
              </w:rPr>
              <w:t>Wymagania dotyczące wykończenia</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_Toc234215905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17</w:t>
            </w:r>
            <w:r w:rsidR="00F6131E" w:rsidRPr="0032517F">
              <w:rPr>
                <w:rFonts w:cstheme="minorHAnsi"/>
                <w:noProof/>
                <w:webHidden/>
              </w:rPr>
              <w:fldChar w:fldCharType="end"/>
            </w:r>
          </w:hyperlink>
        </w:p>
        <w:p w14:paraId="6CD4343D" w14:textId="32C62FCC"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906" w:history="1">
            <w:r w:rsidR="00F6131E" w:rsidRPr="0032517F">
              <w:rPr>
                <w:rStyle w:val="Hipercze"/>
                <w:rFonts w:cstheme="minorHAnsi"/>
                <w:b/>
                <w:noProof/>
              </w:rPr>
              <w:t>1.2.5.</w:t>
            </w:r>
            <w:r w:rsidR="00F6131E" w:rsidRPr="0032517F">
              <w:rPr>
                <w:rFonts w:eastAsiaTheme="minorEastAsia" w:cstheme="minorHAnsi"/>
                <w:noProof/>
                <w:lang w:eastAsia="pl-PL"/>
              </w:rPr>
              <w:tab/>
            </w:r>
            <w:r w:rsidR="00F6131E" w:rsidRPr="0032517F">
              <w:rPr>
                <w:rStyle w:val="Hipercze"/>
                <w:rFonts w:cstheme="minorHAnsi"/>
                <w:b/>
                <w:noProof/>
              </w:rPr>
              <w:t>Wymagania dotyczące zagospodarowania terenu</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_Toc234215906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28</w:t>
            </w:r>
            <w:r w:rsidR="00F6131E" w:rsidRPr="0032517F">
              <w:rPr>
                <w:rFonts w:cstheme="minorHAnsi"/>
                <w:noProof/>
                <w:webHidden/>
              </w:rPr>
              <w:fldChar w:fldCharType="end"/>
            </w:r>
          </w:hyperlink>
        </w:p>
        <w:p w14:paraId="23E50C09" w14:textId="2C159737" w:rsidR="00F6131E" w:rsidRPr="0032517F" w:rsidRDefault="006E2A81" w:rsidP="0032517F">
          <w:pPr>
            <w:pStyle w:val="Spistreci3"/>
            <w:tabs>
              <w:tab w:val="left" w:pos="1320"/>
              <w:tab w:val="right" w:leader="dot" w:pos="9060"/>
            </w:tabs>
            <w:spacing w:after="0" w:line="300" w:lineRule="auto"/>
            <w:rPr>
              <w:rFonts w:eastAsiaTheme="minorEastAsia" w:cstheme="minorHAnsi"/>
              <w:noProof/>
              <w:lang w:eastAsia="pl-PL"/>
            </w:rPr>
          </w:pPr>
          <w:hyperlink w:anchor="_Toc234215907" w:history="1">
            <w:r w:rsidR="00F6131E" w:rsidRPr="0032517F">
              <w:rPr>
                <w:rStyle w:val="Hipercze"/>
                <w:rFonts w:cstheme="minorHAnsi"/>
                <w:b/>
                <w:noProof/>
              </w:rPr>
              <w:t>1.2.9</w:t>
            </w:r>
            <w:r w:rsidR="00F6131E" w:rsidRPr="0032517F">
              <w:rPr>
                <w:rFonts w:eastAsiaTheme="minorEastAsia" w:cstheme="minorHAnsi"/>
                <w:noProof/>
                <w:lang w:eastAsia="pl-PL"/>
              </w:rPr>
              <w:tab/>
            </w:r>
            <w:r w:rsidR="00F6131E" w:rsidRPr="0032517F">
              <w:rPr>
                <w:rStyle w:val="Hipercze"/>
                <w:rFonts w:cstheme="minorHAnsi"/>
                <w:b/>
                <w:noProof/>
              </w:rPr>
              <w:t>Warunki wykonania i odbioru robót budowlanych</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_Toc234215907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28</w:t>
            </w:r>
            <w:r w:rsidR="00F6131E" w:rsidRPr="0032517F">
              <w:rPr>
                <w:rFonts w:cstheme="minorHAnsi"/>
                <w:noProof/>
                <w:webHidden/>
              </w:rPr>
              <w:fldChar w:fldCharType="end"/>
            </w:r>
          </w:hyperlink>
        </w:p>
        <w:p w14:paraId="250B831F" w14:textId="4A1B6F0C" w:rsidR="00F6131E" w:rsidRPr="0032517F" w:rsidRDefault="006E2A81" w:rsidP="0032517F">
          <w:pPr>
            <w:pStyle w:val="Spistreci1"/>
            <w:spacing w:line="300" w:lineRule="auto"/>
            <w:rPr>
              <w:rFonts w:eastAsiaTheme="minorEastAsia" w:cstheme="minorHAnsi"/>
              <w:noProof/>
              <w:lang w:eastAsia="pl-PL"/>
            </w:rPr>
          </w:pPr>
          <w:hyperlink w:anchor="_Toc234215908" w:history="1">
            <w:r w:rsidR="00F6131E" w:rsidRPr="0032517F">
              <w:rPr>
                <w:rStyle w:val="Hipercze"/>
                <w:rFonts w:cstheme="minorHAnsi"/>
                <w:b/>
                <w:noProof/>
              </w:rPr>
              <w:t>2.</w:t>
            </w:r>
            <w:r w:rsidR="00F6131E" w:rsidRPr="0032517F">
              <w:rPr>
                <w:rFonts w:eastAsiaTheme="minorEastAsia" w:cstheme="minorHAnsi"/>
                <w:noProof/>
                <w:lang w:eastAsia="pl-PL"/>
              </w:rPr>
              <w:tab/>
            </w:r>
            <w:r w:rsidR="00F6131E" w:rsidRPr="0032517F">
              <w:rPr>
                <w:rStyle w:val="Hipercze"/>
                <w:rFonts w:cstheme="minorHAnsi"/>
                <w:b/>
                <w:noProof/>
              </w:rPr>
              <w:t>Część informacyjna</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_Toc234215908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47</w:t>
            </w:r>
            <w:r w:rsidR="00F6131E" w:rsidRPr="0032517F">
              <w:rPr>
                <w:rFonts w:cstheme="minorHAnsi"/>
                <w:noProof/>
                <w:webHidden/>
              </w:rPr>
              <w:fldChar w:fldCharType="end"/>
            </w:r>
          </w:hyperlink>
        </w:p>
        <w:p w14:paraId="45B20B89" w14:textId="5CFDF168" w:rsidR="00F6131E" w:rsidRPr="0032517F" w:rsidRDefault="006E2A81" w:rsidP="0032517F">
          <w:pPr>
            <w:pStyle w:val="Spistreci2"/>
            <w:spacing w:after="0" w:line="300" w:lineRule="auto"/>
            <w:rPr>
              <w:rFonts w:eastAsiaTheme="minorEastAsia" w:cstheme="minorHAnsi"/>
              <w:noProof/>
              <w:lang w:eastAsia="pl-PL"/>
            </w:rPr>
          </w:pPr>
          <w:hyperlink w:anchor="_Toc234215909" w:history="1">
            <w:r w:rsidR="00F6131E" w:rsidRPr="0032517F">
              <w:rPr>
                <w:rStyle w:val="Hipercze"/>
                <w:rFonts w:cstheme="minorHAnsi"/>
                <w:b/>
                <w:noProof/>
              </w:rPr>
              <w:t>2.1.</w:t>
            </w:r>
            <w:r w:rsidR="00F6131E" w:rsidRPr="0032517F">
              <w:rPr>
                <w:rFonts w:eastAsiaTheme="minorEastAsia" w:cstheme="minorHAnsi"/>
                <w:noProof/>
                <w:lang w:eastAsia="pl-PL"/>
              </w:rPr>
              <w:tab/>
            </w:r>
            <w:r w:rsidR="00F6131E" w:rsidRPr="0032517F">
              <w:rPr>
                <w:rStyle w:val="Hipercze"/>
                <w:rFonts w:cstheme="minorHAnsi"/>
                <w:b/>
                <w:noProof/>
              </w:rPr>
              <w:t>Dokumenty potwierdzające zgodność zamierzenia budowlanego z wymaganiami wynikającymi z odrębnych przepisów.</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_Toc234215909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47</w:t>
            </w:r>
            <w:r w:rsidR="00F6131E" w:rsidRPr="0032517F">
              <w:rPr>
                <w:rFonts w:cstheme="minorHAnsi"/>
                <w:noProof/>
                <w:webHidden/>
              </w:rPr>
              <w:fldChar w:fldCharType="end"/>
            </w:r>
          </w:hyperlink>
        </w:p>
        <w:p w14:paraId="5A71675A" w14:textId="7B16E7DC" w:rsidR="00F6131E" w:rsidRPr="0032517F" w:rsidRDefault="006E2A81" w:rsidP="0032517F">
          <w:pPr>
            <w:pStyle w:val="Spistreci2"/>
            <w:spacing w:after="0" w:line="300" w:lineRule="auto"/>
            <w:rPr>
              <w:rFonts w:eastAsiaTheme="minorEastAsia" w:cstheme="minorHAnsi"/>
              <w:noProof/>
              <w:lang w:eastAsia="pl-PL"/>
            </w:rPr>
          </w:pPr>
          <w:hyperlink w:anchor="_Toc234215910" w:history="1">
            <w:r w:rsidR="00F6131E" w:rsidRPr="0032517F">
              <w:rPr>
                <w:rStyle w:val="Hipercze"/>
                <w:rFonts w:cstheme="minorHAnsi"/>
                <w:b/>
                <w:noProof/>
              </w:rPr>
              <w:t>2.2.</w:t>
            </w:r>
            <w:r w:rsidR="00F6131E" w:rsidRPr="0032517F">
              <w:rPr>
                <w:rFonts w:eastAsiaTheme="minorEastAsia" w:cstheme="minorHAnsi"/>
                <w:noProof/>
                <w:lang w:eastAsia="pl-PL"/>
              </w:rPr>
              <w:tab/>
            </w:r>
            <w:r w:rsidR="00F6131E" w:rsidRPr="0032517F">
              <w:rPr>
                <w:rStyle w:val="Hipercze"/>
                <w:rFonts w:cstheme="minorHAnsi"/>
                <w:b/>
                <w:noProof/>
              </w:rPr>
              <w:t>Oświadczenie z</w:t>
            </w:r>
            <w:bookmarkStart w:id="1" w:name="_GoBack"/>
            <w:bookmarkEnd w:id="1"/>
            <w:r w:rsidR="00F6131E" w:rsidRPr="0032517F">
              <w:rPr>
                <w:rStyle w:val="Hipercze"/>
                <w:rFonts w:cstheme="minorHAnsi"/>
                <w:b/>
                <w:noProof/>
              </w:rPr>
              <w:t>amawiającego o posiadanym prawie do dysponowania nieruchomością na cele budowlane</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_Toc234215910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47</w:t>
            </w:r>
            <w:r w:rsidR="00F6131E" w:rsidRPr="0032517F">
              <w:rPr>
                <w:rFonts w:cstheme="minorHAnsi"/>
                <w:noProof/>
                <w:webHidden/>
              </w:rPr>
              <w:fldChar w:fldCharType="end"/>
            </w:r>
          </w:hyperlink>
        </w:p>
        <w:p w14:paraId="4B96C6B4" w14:textId="345491C9" w:rsidR="00F6131E" w:rsidRPr="0032517F" w:rsidRDefault="006E2A81" w:rsidP="0032517F">
          <w:pPr>
            <w:pStyle w:val="Spistreci2"/>
            <w:spacing w:after="0" w:line="300" w:lineRule="auto"/>
            <w:rPr>
              <w:rFonts w:eastAsiaTheme="minorEastAsia" w:cstheme="minorHAnsi"/>
              <w:noProof/>
              <w:lang w:eastAsia="pl-PL"/>
            </w:rPr>
          </w:pPr>
          <w:hyperlink w:anchor="_Toc234215911" w:history="1">
            <w:r w:rsidR="00F6131E" w:rsidRPr="0032517F">
              <w:rPr>
                <w:rStyle w:val="Hipercze"/>
                <w:rFonts w:cstheme="minorHAnsi"/>
                <w:b/>
                <w:noProof/>
              </w:rPr>
              <w:t>2.3.</w:t>
            </w:r>
            <w:r w:rsidR="00F6131E" w:rsidRPr="0032517F">
              <w:rPr>
                <w:rFonts w:eastAsiaTheme="minorEastAsia" w:cstheme="minorHAnsi"/>
                <w:noProof/>
                <w:lang w:eastAsia="pl-PL"/>
              </w:rPr>
              <w:tab/>
            </w:r>
            <w:r w:rsidR="00F6131E" w:rsidRPr="0032517F">
              <w:rPr>
                <w:rStyle w:val="Hipercze"/>
                <w:rFonts w:cstheme="minorHAnsi"/>
                <w:b/>
                <w:noProof/>
              </w:rPr>
              <w:t>Wskazanie przepisów prawnych i norm związanych z projektowaniem i wykonaniem zamierzenia budowlanego</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_Toc234215911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47</w:t>
            </w:r>
            <w:r w:rsidR="00F6131E" w:rsidRPr="0032517F">
              <w:rPr>
                <w:rFonts w:cstheme="minorHAnsi"/>
                <w:noProof/>
                <w:webHidden/>
              </w:rPr>
              <w:fldChar w:fldCharType="end"/>
            </w:r>
          </w:hyperlink>
        </w:p>
        <w:p w14:paraId="7251CD84" w14:textId="0F2C592D" w:rsidR="00F6131E" w:rsidRPr="0032517F" w:rsidRDefault="006E2A81" w:rsidP="0032517F">
          <w:pPr>
            <w:pStyle w:val="Spistreci2"/>
            <w:spacing w:after="0" w:line="300" w:lineRule="auto"/>
            <w:rPr>
              <w:rFonts w:eastAsiaTheme="minorEastAsia" w:cstheme="minorHAnsi"/>
              <w:noProof/>
              <w:lang w:eastAsia="pl-PL"/>
            </w:rPr>
          </w:pPr>
          <w:hyperlink w:anchor="_Toc234215912" w:history="1">
            <w:r w:rsidR="00F6131E" w:rsidRPr="0032517F">
              <w:rPr>
                <w:rStyle w:val="Hipercze"/>
                <w:rFonts w:cstheme="minorHAnsi"/>
                <w:b/>
                <w:noProof/>
              </w:rPr>
              <w:t>2.4.</w:t>
            </w:r>
            <w:r w:rsidR="00F6131E" w:rsidRPr="0032517F">
              <w:rPr>
                <w:rFonts w:eastAsiaTheme="minorEastAsia" w:cstheme="minorHAnsi"/>
                <w:noProof/>
                <w:lang w:eastAsia="pl-PL"/>
              </w:rPr>
              <w:tab/>
            </w:r>
            <w:r w:rsidR="00F6131E" w:rsidRPr="0032517F">
              <w:rPr>
                <w:rStyle w:val="Hipercze"/>
                <w:rFonts w:cstheme="minorHAnsi"/>
                <w:b/>
                <w:noProof/>
              </w:rPr>
              <w:t>Pozostałe informacje i dokumenty niezbędne do zaprojektowania robót budowlanych</w:t>
            </w:r>
            <w:r w:rsidR="00F6131E" w:rsidRPr="0032517F">
              <w:rPr>
                <w:rFonts w:cstheme="minorHAnsi"/>
                <w:noProof/>
                <w:webHidden/>
              </w:rPr>
              <w:tab/>
            </w:r>
            <w:r w:rsidR="00F6131E" w:rsidRPr="0032517F">
              <w:rPr>
                <w:rFonts w:cstheme="minorHAnsi"/>
                <w:noProof/>
                <w:webHidden/>
              </w:rPr>
              <w:fldChar w:fldCharType="begin"/>
            </w:r>
            <w:r w:rsidR="00F6131E" w:rsidRPr="0032517F">
              <w:rPr>
                <w:rFonts w:cstheme="minorHAnsi"/>
                <w:noProof/>
                <w:webHidden/>
              </w:rPr>
              <w:instrText xml:space="preserve"> PAGEREF _Toc234215912 \h </w:instrText>
            </w:r>
            <w:r w:rsidR="00F6131E" w:rsidRPr="0032517F">
              <w:rPr>
                <w:rFonts w:cstheme="minorHAnsi"/>
                <w:noProof/>
                <w:webHidden/>
              </w:rPr>
            </w:r>
            <w:r w:rsidR="00F6131E" w:rsidRPr="0032517F">
              <w:rPr>
                <w:rFonts w:cstheme="minorHAnsi"/>
                <w:noProof/>
                <w:webHidden/>
              </w:rPr>
              <w:fldChar w:fldCharType="separate"/>
            </w:r>
            <w:r w:rsidR="00DD7AF8">
              <w:rPr>
                <w:rFonts w:cstheme="minorHAnsi"/>
                <w:noProof/>
                <w:webHidden/>
              </w:rPr>
              <w:t>47</w:t>
            </w:r>
            <w:r w:rsidR="00F6131E" w:rsidRPr="0032517F">
              <w:rPr>
                <w:rFonts w:cstheme="minorHAnsi"/>
                <w:noProof/>
                <w:webHidden/>
              </w:rPr>
              <w:fldChar w:fldCharType="end"/>
            </w:r>
          </w:hyperlink>
        </w:p>
        <w:p w14:paraId="1CD1847B" w14:textId="53AA5AAE" w:rsidR="007148C6" w:rsidRPr="0032517F" w:rsidRDefault="007148C6" w:rsidP="0032517F">
          <w:pPr>
            <w:spacing w:after="0" w:line="300" w:lineRule="auto"/>
            <w:rPr>
              <w:rFonts w:cstheme="minorHAnsi"/>
            </w:rPr>
          </w:pPr>
          <w:r w:rsidRPr="0032517F">
            <w:rPr>
              <w:rFonts w:cstheme="minorHAnsi"/>
              <w:b/>
              <w:bCs/>
            </w:rPr>
            <w:fldChar w:fldCharType="end"/>
          </w:r>
        </w:p>
      </w:sdtContent>
    </w:sdt>
    <w:p w14:paraId="7DE1610F" w14:textId="77777777" w:rsidR="00B035FA" w:rsidRPr="0032517F" w:rsidRDefault="00B035FA" w:rsidP="0032517F">
      <w:pPr>
        <w:spacing w:after="0" w:line="300" w:lineRule="auto"/>
        <w:rPr>
          <w:rFonts w:cstheme="minorHAnsi"/>
        </w:rPr>
      </w:pPr>
      <w:r w:rsidRPr="0032517F">
        <w:rPr>
          <w:rFonts w:cstheme="minorHAnsi"/>
        </w:rPr>
        <w:br w:type="page"/>
      </w:r>
    </w:p>
    <w:p w14:paraId="4A558618" w14:textId="77777777" w:rsidR="006F3A56" w:rsidRPr="0032517F" w:rsidRDefault="006F3A56" w:rsidP="0032517F">
      <w:pPr>
        <w:pStyle w:val="Akapitzlist"/>
        <w:numPr>
          <w:ilvl w:val="0"/>
          <w:numId w:val="1"/>
        </w:numPr>
        <w:spacing w:after="0" w:line="300" w:lineRule="auto"/>
        <w:contextualSpacing w:val="0"/>
        <w:outlineLvl w:val="0"/>
        <w:rPr>
          <w:rFonts w:cstheme="minorHAnsi"/>
          <w:b/>
        </w:rPr>
      </w:pPr>
      <w:bookmarkStart w:id="2" w:name="_Toc234215894"/>
      <w:r w:rsidRPr="0032517F">
        <w:rPr>
          <w:rFonts w:cstheme="minorHAnsi"/>
          <w:b/>
        </w:rPr>
        <w:lastRenderedPageBreak/>
        <w:t>Część opisowa</w:t>
      </w:r>
      <w:bookmarkEnd w:id="2"/>
    </w:p>
    <w:p w14:paraId="4E06141F" w14:textId="77777777" w:rsidR="006F3A56" w:rsidRPr="0032517F" w:rsidRDefault="006F3A56" w:rsidP="0032517F">
      <w:pPr>
        <w:pStyle w:val="Akapitzlist"/>
        <w:numPr>
          <w:ilvl w:val="1"/>
          <w:numId w:val="1"/>
        </w:numPr>
        <w:spacing w:after="0" w:line="300" w:lineRule="auto"/>
        <w:contextualSpacing w:val="0"/>
        <w:outlineLvl w:val="1"/>
        <w:rPr>
          <w:rFonts w:cstheme="minorHAnsi"/>
          <w:b/>
        </w:rPr>
      </w:pPr>
      <w:bookmarkStart w:id="3" w:name="_Toc234215895"/>
      <w:r w:rsidRPr="0032517F">
        <w:rPr>
          <w:rFonts w:cstheme="minorHAnsi"/>
          <w:b/>
        </w:rPr>
        <w:t>Opis ogólny przedmiotu zamówienia</w:t>
      </w:r>
      <w:bookmarkEnd w:id="3"/>
    </w:p>
    <w:p w14:paraId="5A3EB516" w14:textId="77777777" w:rsidR="002D3F4B" w:rsidRPr="0032517F" w:rsidRDefault="002D3F4B" w:rsidP="0032517F">
      <w:pPr>
        <w:pStyle w:val="Akapitzlist"/>
        <w:numPr>
          <w:ilvl w:val="2"/>
          <w:numId w:val="1"/>
        </w:numPr>
        <w:spacing w:after="0" w:line="300" w:lineRule="auto"/>
        <w:contextualSpacing w:val="0"/>
        <w:outlineLvl w:val="2"/>
        <w:rPr>
          <w:rFonts w:cstheme="minorHAnsi"/>
          <w:b/>
        </w:rPr>
      </w:pPr>
      <w:bookmarkStart w:id="4" w:name="_Toc234215896"/>
      <w:r w:rsidRPr="0032517F">
        <w:rPr>
          <w:rFonts w:cstheme="minorHAnsi"/>
          <w:b/>
        </w:rPr>
        <w:t>Podstawowe informacje</w:t>
      </w:r>
      <w:bookmarkEnd w:id="4"/>
    </w:p>
    <w:p w14:paraId="30215D3D" w14:textId="68193523" w:rsidR="00927151" w:rsidRPr="0032517F" w:rsidRDefault="00927151" w:rsidP="0032517F">
      <w:pPr>
        <w:pStyle w:val="Akapitzlist"/>
        <w:numPr>
          <w:ilvl w:val="0"/>
          <w:numId w:val="4"/>
        </w:numPr>
        <w:spacing w:after="0" w:line="300" w:lineRule="auto"/>
        <w:ind w:left="426" w:hanging="284"/>
        <w:contextualSpacing w:val="0"/>
        <w:rPr>
          <w:rFonts w:cstheme="minorHAnsi"/>
        </w:rPr>
      </w:pPr>
      <w:r w:rsidRPr="0032517F">
        <w:rPr>
          <w:rFonts w:cstheme="minorHAnsi"/>
        </w:rPr>
        <w:t>Niniejszy Program Funkcjonalno–Użytkowy (PFU) określa wymagania Zamawiającego dotyczące realizacji zadania inwestycyjnego pn.: „Wykonanie robót budowlanych i remontowych obejmujących modernizację infrastruktury zewnętrznej oraz prace remontowe wewnątrz pomieszczeń Żłobka nr 35 przy ul. Działdowskiej 8A w Warszawie”</w:t>
      </w:r>
    </w:p>
    <w:p w14:paraId="04E0F971" w14:textId="2BEAAAE4" w:rsidR="00927151" w:rsidRPr="0032517F" w:rsidRDefault="00927151" w:rsidP="0032517F">
      <w:pPr>
        <w:pStyle w:val="Akapitzlist"/>
        <w:numPr>
          <w:ilvl w:val="0"/>
          <w:numId w:val="4"/>
        </w:numPr>
        <w:spacing w:after="0" w:line="300" w:lineRule="auto"/>
        <w:ind w:left="426" w:hanging="284"/>
        <w:contextualSpacing w:val="0"/>
        <w:rPr>
          <w:rFonts w:cstheme="minorHAnsi"/>
        </w:rPr>
      </w:pPr>
      <w:r w:rsidRPr="0032517F">
        <w:rPr>
          <w:rFonts w:cstheme="minorHAnsi"/>
        </w:rPr>
        <w:t>Program Funkcjonalno–Użytkowy stanowi opis przedmiotu zamówienia przygotowany zgodnie z art. 103 ustawy Prawo zamówień publicznych oraz Rozporządzeniem Ministra Rozwoju i Technologii w sprawie szczegółowego zakresu i formy programu funkcjonalno-użytkowego.</w:t>
      </w:r>
    </w:p>
    <w:p w14:paraId="1026F3AC" w14:textId="613A4B1A" w:rsidR="00927151" w:rsidRPr="0032517F" w:rsidRDefault="00927151" w:rsidP="0032517F">
      <w:pPr>
        <w:pStyle w:val="Akapitzlist"/>
        <w:numPr>
          <w:ilvl w:val="0"/>
          <w:numId w:val="4"/>
        </w:numPr>
        <w:spacing w:after="0" w:line="300" w:lineRule="auto"/>
        <w:ind w:left="426" w:hanging="284"/>
        <w:contextualSpacing w:val="0"/>
        <w:rPr>
          <w:rFonts w:cstheme="minorHAnsi"/>
        </w:rPr>
      </w:pPr>
      <w:r w:rsidRPr="0032517F">
        <w:rPr>
          <w:rFonts w:cstheme="minorHAnsi"/>
        </w:rPr>
        <w:t>Zamówienie będzie realizowane w formule „zaprojektuj i wybuduj”, obejmującej wykonanie kompletnej dokumentacji projektowej wraz z uzyskaniem wszystkich wymaganych uzgodnień, opinii i decyzji administracyjnych, a następnie wykonanie robót budowlanych oraz przekazanie Zamawiającemu kompletnej dokumentacji powykonawczej.</w:t>
      </w:r>
    </w:p>
    <w:p w14:paraId="3772DCE1" w14:textId="77777777" w:rsidR="005E5CF1" w:rsidRPr="0032517F" w:rsidRDefault="00927151" w:rsidP="0032517F">
      <w:pPr>
        <w:pStyle w:val="Akapitzlist"/>
        <w:numPr>
          <w:ilvl w:val="0"/>
          <w:numId w:val="4"/>
        </w:numPr>
        <w:spacing w:after="0" w:line="300" w:lineRule="auto"/>
        <w:ind w:left="426" w:hanging="284"/>
        <w:contextualSpacing w:val="0"/>
        <w:rPr>
          <w:rFonts w:cstheme="minorHAnsi"/>
        </w:rPr>
      </w:pPr>
      <w:r w:rsidRPr="0032517F">
        <w:rPr>
          <w:rFonts w:cstheme="minorHAnsi"/>
        </w:rPr>
        <w:t>Inwestycja realizowana będzie na terenie Żłobka nr 35 przy ul. Działdowskiej 8A w Warszawie, będącego jednostką organizacyjną Zespołu Żłobków m.st. Warszawy.</w:t>
      </w:r>
      <w:r w:rsidR="005E5CF1" w:rsidRPr="0032517F">
        <w:rPr>
          <w:rFonts w:cstheme="minorHAnsi"/>
        </w:rPr>
        <w:t xml:space="preserve"> </w:t>
      </w:r>
    </w:p>
    <w:p w14:paraId="6D0EB8AA" w14:textId="31E4F409" w:rsidR="00927151" w:rsidRPr="0032517F" w:rsidRDefault="005E5CF1" w:rsidP="0032517F">
      <w:pPr>
        <w:pStyle w:val="Akapitzlist"/>
        <w:numPr>
          <w:ilvl w:val="0"/>
          <w:numId w:val="4"/>
        </w:numPr>
        <w:spacing w:after="0" w:line="300" w:lineRule="auto"/>
        <w:ind w:left="426" w:hanging="284"/>
        <w:contextualSpacing w:val="0"/>
        <w:rPr>
          <w:rFonts w:cstheme="minorHAnsi"/>
        </w:rPr>
      </w:pPr>
      <w:r w:rsidRPr="0032517F">
        <w:rPr>
          <w:rFonts w:cstheme="minorHAnsi"/>
        </w:rPr>
        <w:t>Informacje podstawowe:</w:t>
      </w:r>
    </w:p>
    <w:p w14:paraId="42A5AFA2" w14:textId="1DB42540"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dz. ew. 66 budynek, dz. Ew. 67 plac zabaw, ob.  6-03-19</w:t>
      </w:r>
    </w:p>
    <w:p w14:paraId="2305CDEF" w14:textId="47E8C8ED"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WA4M/00046990/5 budynek, WA4M/00456403/1 plac zabaw</w:t>
      </w:r>
    </w:p>
    <w:p w14:paraId="487114C6" w14:textId="4C9074E3"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własność nieruchomości: m.st. Warszawa</w:t>
      </w:r>
    </w:p>
    <w:p w14:paraId="5CE0F770" w14:textId="14EE7984"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rok budowy: 1950; całkowita modernizacja: 2009 r.</w:t>
      </w:r>
    </w:p>
    <w:p w14:paraId="1BB86FAF" w14:textId="77A57D55"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3 kondygnacje (piwnica, parter, piętro)</w:t>
      </w:r>
    </w:p>
    <w:p w14:paraId="6361F5E2" w14:textId="4F0012C2"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liczba sal dziecięcych: 5</w:t>
      </w:r>
    </w:p>
    <w:p w14:paraId="123443A9" w14:textId="38544953"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liczba miejsc organizacyjnych: 89</w:t>
      </w:r>
    </w:p>
    <w:p w14:paraId="7CF44811" w14:textId="20F704AE"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powierzchnia zabudowy: 582 m2</w:t>
      </w:r>
    </w:p>
    <w:p w14:paraId="67FCE755" w14:textId="756D64C5"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powierzchnia użytkowa budynku: 662,13 m2</w:t>
      </w:r>
    </w:p>
    <w:p w14:paraId="1D0C70B4" w14:textId="0589EDD6"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kubatura budynku: 460 m3</w:t>
      </w:r>
    </w:p>
    <w:p w14:paraId="62B6428C" w14:textId="799AE36E"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powierzchnia ogrodu: 1600 m2</w:t>
      </w:r>
    </w:p>
    <w:p w14:paraId="22C6287B" w14:textId="5B377546" w:rsidR="005E5CF1" w:rsidRPr="0032517F" w:rsidRDefault="005E5CF1" w:rsidP="0032517F">
      <w:pPr>
        <w:pStyle w:val="Akapitzlist"/>
        <w:numPr>
          <w:ilvl w:val="0"/>
          <w:numId w:val="71"/>
        </w:numPr>
        <w:spacing w:after="0" w:line="300" w:lineRule="auto"/>
        <w:contextualSpacing w:val="0"/>
        <w:rPr>
          <w:rFonts w:cstheme="minorHAnsi"/>
        </w:rPr>
      </w:pPr>
      <w:r w:rsidRPr="0032517F">
        <w:rPr>
          <w:rFonts w:cstheme="minorHAnsi"/>
        </w:rPr>
        <w:t>budynek wyposażony w windę towarową</w:t>
      </w:r>
      <w:r w:rsidRPr="0032517F">
        <w:rPr>
          <w:rFonts w:cstheme="minorHAnsi"/>
        </w:rPr>
        <w:tab/>
      </w:r>
      <w:r w:rsidRPr="0032517F">
        <w:rPr>
          <w:rFonts w:cstheme="minorHAnsi"/>
        </w:rPr>
        <w:tab/>
      </w:r>
    </w:p>
    <w:p w14:paraId="365BB7B7" w14:textId="13DABB35" w:rsidR="00752870" w:rsidRPr="0032517F" w:rsidRDefault="00927151" w:rsidP="0032517F">
      <w:pPr>
        <w:pStyle w:val="Akapitzlist"/>
        <w:numPr>
          <w:ilvl w:val="0"/>
          <w:numId w:val="4"/>
        </w:numPr>
        <w:spacing w:after="0" w:line="300" w:lineRule="auto"/>
        <w:ind w:left="426" w:hanging="284"/>
        <w:contextualSpacing w:val="0"/>
        <w:rPr>
          <w:rFonts w:cstheme="minorHAnsi"/>
        </w:rPr>
      </w:pPr>
      <w:r w:rsidRPr="0032517F">
        <w:rPr>
          <w:rFonts w:cstheme="minorHAnsi"/>
        </w:rPr>
        <w:t>Celem przedsięwzięcia jest kompleksowa poprawa funkcjonalności, bezpieczeństwa, trwałości oraz estetyki infrastruktury zewnętrznej i wewnętrznej placówki poprzez wykonanie robót budowlanych, remontowych oraz modernizacyjnych dostosowanych do potrzeb dzieci do lat 3</w:t>
      </w:r>
      <w:r w:rsidR="007457AE" w:rsidRPr="0032517F">
        <w:rPr>
          <w:rFonts w:cstheme="minorHAnsi"/>
        </w:rPr>
        <w:t xml:space="preserve"> w następującym zakresie rzeczowym:</w:t>
      </w:r>
    </w:p>
    <w:p w14:paraId="30B76927" w14:textId="1DA01007" w:rsidR="007457AE" w:rsidRPr="0032517F" w:rsidRDefault="007457AE" w:rsidP="0032517F">
      <w:pPr>
        <w:pStyle w:val="Akapitzlist"/>
        <w:numPr>
          <w:ilvl w:val="0"/>
          <w:numId w:val="42"/>
        </w:numPr>
        <w:spacing w:after="0" w:line="300" w:lineRule="auto"/>
        <w:contextualSpacing w:val="0"/>
        <w:rPr>
          <w:rFonts w:cstheme="minorHAnsi"/>
        </w:rPr>
      </w:pPr>
      <w:r w:rsidRPr="0032517F">
        <w:rPr>
          <w:rFonts w:cstheme="minorHAnsi"/>
        </w:rPr>
        <w:t>Zakres – Modernizacja placu zabaw (doposażenie, przebudowa)</w:t>
      </w:r>
    </w:p>
    <w:p w14:paraId="0749DD61" w14:textId="5A2DE8C9" w:rsidR="007457AE" w:rsidRPr="0032517F" w:rsidRDefault="007457AE" w:rsidP="0032517F">
      <w:pPr>
        <w:pStyle w:val="Akapitzlist"/>
        <w:numPr>
          <w:ilvl w:val="0"/>
          <w:numId w:val="42"/>
        </w:numPr>
        <w:spacing w:after="0" w:line="300" w:lineRule="auto"/>
        <w:contextualSpacing w:val="0"/>
        <w:rPr>
          <w:rFonts w:cstheme="minorHAnsi"/>
        </w:rPr>
      </w:pPr>
      <w:r w:rsidRPr="0032517F">
        <w:rPr>
          <w:rFonts w:cstheme="minorHAnsi"/>
        </w:rPr>
        <w:t>Zakres – Odwodnienie terenu</w:t>
      </w:r>
    </w:p>
    <w:p w14:paraId="37BE8E68" w14:textId="27A1CA6E" w:rsidR="007457AE" w:rsidRPr="0032517F" w:rsidRDefault="007457AE" w:rsidP="0032517F">
      <w:pPr>
        <w:pStyle w:val="Akapitzlist"/>
        <w:numPr>
          <w:ilvl w:val="0"/>
          <w:numId w:val="42"/>
        </w:numPr>
        <w:spacing w:after="0" w:line="300" w:lineRule="auto"/>
        <w:contextualSpacing w:val="0"/>
        <w:rPr>
          <w:rFonts w:cstheme="minorHAnsi"/>
        </w:rPr>
      </w:pPr>
      <w:r w:rsidRPr="0032517F">
        <w:rPr>
          <w:rFonts w:cstheme="minorHAnsi"/>
        </w:rPr>
        <w:t>Zakres – Nawierzchnia brukowa wokół placówki</w:t>
      </w:r>
    </w:p>
    <w:p w14:paraId="246A0027" w14:textId="106DE0C4" w:rsidR="007457AE" w:rsidRPr="0032517F" w:rsidRDefault="007457AE" w:rsidP="0032517F">
      <w:pPr>
        <w:pStyle w:val="Akapitzlist"/>
        <w:numPr>
          <w:ilvl w:val="0"/>
          <w:numId w:val="42"/>
        </w:numPr>
        <w:spacing w:after="0" w:line="300" w:lineRule="auto"/>
        <w:contextualSpacing w:val="0"/>
        <w:rPr>
          <w:rFonts w:cstheme="minorHAnsi"/>
        </w:rPr>
      </w:pPr>
      <w:r w:rsidRPr="0032517F">
        <w:rPr>
          <w:rFonts w:cstheme="minorHAnsi"/>
        </w:rPr>
        <w:t>Zakres – Wyrównanie i niwelacja terenu</w:t>
      </w:r>
    </w:p>
    <w:p w14:paraId="11949FE1" w14:textId="5FAE8D21" w:rsidR="007457AE" w:rsidRPr="0032517F" w:rsidRDefault="007457AE" w:rsidP="0032517F">
      <w:pPr>
        <w:pStyle w:val="Akapitzlist"/>
        <w:numPr>
          <w:ilvl w:val="0"/>
          <w:numId w:val="42"/>
        </w:numPr>
        <w:spacing w:after="0" w:line="300" w:lineRule="auto"/>
        <w:contextualSpacing w:val="0"/>
        <w:rPr>
          <w:rFonts w:cstheme="minorHAnsi"/>
        </w:rPr>
      </w:pPr>
      <w:r w:rsidRPr="0032517F">
        <w:rPr>
          <w:rFonts w:cstheme="minorHAnsi"/>
        </w:rPr>
        <w:t>Zakres – Malowanie pomieszczeń wewnętrznych</w:t>
      </w:r>
    </w:p>
    <w:p w14:paraId="0DC627B3" w14:textId="45A32DEC" w:rsidR="007457AE" w:rsidRPr="0032517F" w:rsidRDefault="007457AE" w:rsidP="0032517F">
      <w:pPr>
        <w:pStyle w:val="Akapitzlist"/>
        <w:numPr>
          <w:ilvl w:val="0"/>
          <w:numId w:val="42"/>
        </w:numPr>
        <w:spacing w:after="0" w:line="300" w:lineRule="auto"/>
        <w:contextualSpacing w:val="0"/>
        <w:rPr>
          <w:rFonts w:cstheme="minorHAnsi"/>
        </w:rPr>
      </w:pPr>
      <w:r w:rsidRPr="0032517F">
        <w:rPr>
          <w:rFonts w:cstheme="minorHAnsi"/>
        </w:rPr>
        <w:t>Zakres – Izolacja tarasu bez zadaszenia</w:t>
      </w:r>
    </w:p>
    <w:p w14:paraId="71ED3D19" w14:textId="47CA424E" w:rsidR="007457AE" w:rsidRPr="0032517F" w:rsidRDefault="007457AE" w:rsidP="0032517F">
      <w:pPr>
        <w:pStyle w:val="Akapitzlist"/>
        <w:numPr>
          <w:ilvl w:val="0"/>
          <w:numId w:val="42"/>
        </w:numPr>
        <w:spacing w:after="0" w:line="300" w:lineRule="auto"/>
        <w:contextualSpacing w:val="0"/>
        <w:rPr>
          <w:rFonts w:cstheme="minorHAnsi"/>
        </w:rPr>
      </w:pPr>
      <w:r w:rsidRPr="0032517F">
        <w:rPr>
          <w:rFonts w:cstheme="minorHAnsi"/>
        </w:rPr>
        <w:t>Zakres – Wiata śmietnikowa (budowa nowej)</w:t>
      </w:r>
    </w:p>
    <w:p w14:paraId="26D2D8E7" w14:textId="7E53AB78" w:rsidR="00FC3CE7" w:rsidRPr="0032517F" w:rsidRDefault="00FC3CE7" w:rsidP="0032517F">
      <w:pPr>
        <w:pStyle w:val="Akapitzlist"/>
        <w:numPr>
          <w:ilvl w:val="0"/>
          <w:numId w:val="4"/>
        </w:numPr>
        <w:spacing w:after="0" w:line="300" w:lineRule="auto"/>
        <w:ind w:left="426"/>
        <w:contextualSpacing w:val="0"/>
        <w:rPr>
          <w:rFonts w:cstheme="minorHAnsi"/>
        </w:rPr>
      </w:pPr>
      <w:r w:rsidRPr="0032517F">
        <w:rPr>
          <w:rFonts w:cstheme="minorHAnsi"/>
        </w:rPr>
        <w:t>Przedmiotem zamówienia jest:</w:t>
      </w:r>
    </w:p>
    <w:p w14:paraId="4BDEE9AD" w14:textId="483C0090" w:rsidR="00BF29C0" w:rsidRPr="0032517F" w:rsidRDefault="00BA5D0A" w:rsidP="0032517F">
      <w:pPr>
        <w:pStyle w:val="Akapitzlist"/>
        <w:numPr>
          <w:ilvl w:val="0"/>
          <w:numId w:val="5"/>
        </w:numPr>
        <w:spacing w:after="0" w:line="300" w:lineRule="auto"/>
        <w:contextualSpacing w:val="0"/>
        <w:rPr>
          <w:rFonts w:cstheme="minorHAnsi"/>
        </w:rPr>
      </w:pPr>
      <w:bookmarkStart w:id="5" w:name="_Hlk192514375"/>
      <w:r w:rsidRPr="0032517F">
        <w:rPr>
          <w:rFonts w:cstheme="minorHAnsi"/>
        </w:rPr>
        <w:lastRenderedPageBreak/>
        <w:t>o</w:t>
      </w:r>
      <w:r w:rsidR="00FC3CE7" w:rsidRPr="0032517F">
        <w:rPr>
          <w:rFonts w:cstheme="minorHAnsi"/>
        </w:rPr>
        <w:t>pracowanie</w:t>
      </w:r>
      <w:r w:rsidRPr="0032517F">
        <w:rPr>
          <w:rFonts w:cstheme="minorHAnsi"/>
        </w:rPr>
        <w:t xml:space="preserve"> </w:t>
      </w:r>
      <w:r w:rsidR="00FC3CE7" w:rsidRPr="0032517F">
        <w:rPr>
          <w:rFonts w:cstheme="minorHAnsi"/>
        </w:rPr>
        <w:t xml:space="preserve">dokumentacji </w:t>
      </w:r>
      <w:r w:rsidR="00BF29C0" w:rsidRPr="0032517F">
        <w:rPr>
          <w:rFonts w:cstheme="minorHAnsi"/>
        </w:rPr>
        <w:t xml:space="preserve">projektowej tj. dokumentacji </w:t>
      </w:r>
      <w:r w:rsidR="00FC3CE7" w:rsidRPr="0032517F">
        <w:rPr>
          <w:rFonts w:cstheme="minorHAnsi"/>
        </w:rPr>
        <w:t xml:space="preserve">technicznej </w:t>
      </w:r>
      <w:r w:rsidR="007E329E" w:rsidRPr="0032517F">
        <w:rPr>
          <w:rFonts w:cstheme="minorHAnsi"/>
        </w:rPr>
        <w:t>(dale</w:t>
      </w:r>
      <w:r w:rsidR="00A06C80" w:rsidRPr="0032517F">
        <w:rPr>
          <w:rFonts w:cstheme="minorHAnsi"/>
        </w:rPr>
        <w:t>j: dokumentacja)</w:t>
      </w:r>
      <w:r w:rsidR="00BF29C0" w:rsidRPr="0032517F">
        <w:rPr>
          <w:rFonts w:cstheme="minorHAnsi"/>
        </w:rPr>
        <w:t>,</w:t>
      </w:r>
    </w:p>
    <w:p w14:paraId="6E7FAEF3" w14:textId="1BCD838E" w:rsidR="005D726F" w:rsidRPr="0032517F" w:rsidRDefault="005D726F" w:rsidP="0032517F">
      <w:pPr>
        <w:pStyle w:val="Akapitzlist"/>
        <w:numPr>
          <w:ilvl w:val="0"/>
          <w:numId w:val="5"/>
        </w:numPr>
        <w:spacing w:after="0" w:line="300" w:lineRule="auto"/>
        <w:contextualSpacing w:val="0"/>
        <w:rPr>
          <w:rFonts w:cstheme="minorHAnsi"/>
        </w:rPr>
      </w:pPr>
      <w:r w:rsidRPr="0032517F">
        <w:rPr>
          <w:rFonts w:cstheme="minorHAnsi"/>
        </w:rPr>
        <w:t xml:space="preserve">przygotowanie </w:t>
      </w:r>
      <w:r w:rsidR="00373055" w:rsidRPr="0032517F">
        <w:rPr>
          <w:rFonts w:cstheme="minorHAnsi"/>
        </w:rPr>
        <w:t>zgłoszenia zamiaru wykonania robót budowlanych</w:t>
      </w:r>
      <w:r w:rsidR="00927151" w:rsidRPr="0032517F">
        <w:rPr>
          <w:rFonts w:cstheme="minorHAnsi"/>
        </w:rPr>
        <w:t xml:space="preserve">, </w:t>
      </w:r>
      <w:r w:rsidR="00373055" w:rsidRPr="0032517F">
        <w:rPr>
          <w:rFonts w:cstheme="minorHAnsi"/>
        </w:rPr>
        <w:t xml:space="preserve">zgodnie wymogami wynikającymi z Prawa budowlanego </w:t>
      </w:r>
      <w:r w:rsidR="00C629BE" w:rsidRPr="0032517F">
        <w:rPr>
          <w:rFonts w:cstheme="minorHAnsi"/>
        </w:rPr>
        <w:t>(</w:t>
      </w:r>
      <w:r w:rsidRPr="0032517F">
        <w:rPr>
          <w:rFonts w:cstheme="minorHAnsi"/>
        </w:rPr>
        <w:t>celem złożenia przez Zamawiającego w Wydziale Architektury właściwym</w:t>
      </w:r>
      <w:r w:rsidR="00373055" w:rsidRPr="0032517F">
        <w:rPr>
          <w:rFonts w:cstheme="minorHAnsi"/>
        </w:rPr>
        <w:t>)</w:t>
      </w:r>
      <w:r w:rsidRPr="0032517F">
        <w:rPr>
          <w:rFonts w:cstheme="minorHAnsi"/>
        </w:rPr>
        <w:t>,</w:t>
      </w:r>
    </w:p>
    <w:p w14:paraId="58AB40D0" w14:textId="1B69C293" w:rsidR="00756F5C" w:rsidRPr="0032517F" w:rsidRDefault="00AD4524" w:rsidP="0032517F">
      <w:pPr>
        <w:pStyle w:val="Akapitzlist"/>
        <w:numPr>
          <w:ilvl w:val="0"/>
          <w:numId w:val="5"/>
        </w:numPr>
        <w:spacing w:after="0" w:line="300" w:lineRule="auto"/>
        <w:contextualSpacing w:val="0"/>
        <w:rPr>
          <w:rFonts w:cstheme="minorHAnsi"/>
        </w:rPr>
      </w:pPr>
      <w:r w:rsidRPr="0032517F">
        <w:rPr>
          <w:rFonts w:cstheme="minorHAnsi"/>
        </w:rPr>
        <w:t xml:space="preserve">wykonanie </w:t>
      </w:r>
      <w:r w:rsidR="00C629BE" w:rsidRPr="0032517F">
        <w:rPr>
          <w:rFonts w:cstheme="minorHAnsi"/>
        </w:rPr>
        <w:t>robót budowlano-montażowych</w:t>
      </w:r>
      <w:r w:rsidRPr="0032517F">
        <w:rPr>
          <w:rFonts w:cstheme="minorHAnsi"/>
        </w:rPr>
        <w:t xml:space="preserve"> </w:t>
      </w:r>
      <w:r w:rsidR="00FC3CE7" w:rsidRPr="0032517F">
        <w:rPr>
          <w:rFonts w:cstheme="minorHAnsi"/>
        </w:rPr>
        <w:t>na podsta</w:t>
      </w:r>
      <w:r w:rsidRPr="0032517F">
        <w:rPr>
          <w:rFonts w:cstheme="minorHAnsi"/>
        </w:rPr>
        <w:t>wie</w:t>
      </w:r>
      <w:r w:rsidR="00A82049" w:rsidRPr="0032517F">
        <w:rPr>
          <w:rFonts w:cstheme="minorHAnsi"/>
        </w:rPr>
        <w:t xml:space="preserve"> </w:t>
      </w:r>
      <w:r w:rsidR="00756F5C" w:rsidRPr="0032517F">
        <w:rPr>
          <w:rFonts w:cstheme="minorHAnsi"/>
        </w:rPr>
        <w:t>uzgodnionej i zatwierdzonej dokumentacji</w:t>
      </w:r>
      <w:r w:rsidR="00BA5D0A" w:rsidRPr="0032517F">
        <w:rPr>
          <w:rFonts w:cstheme="minorHAnsi"/>
        </w:rPr>
        <w:t>,</w:t>
      </w:r>
    </w:p>
    <w:p w14:paraId="055211D4" w14:textId="4F169BEA" w:rsidR="00C86649" w:rsidRPr="0032517F" w:rsidRDefault="00FC3CE7" w:rsidP="0032517F">
      <w:pPr>
        <w:pStyle w:val="Akapitzlist"/>
        <w:numPr>
          <w:ilvl w:val="0"/>
          <w:numId w:val="5"/>
        </w:numPr>
        <w:spacing w:after="0" w:line="300" w:lineRule="auto"/>
        <w:contextualSpacing w:val="0"/>
        <w:rPr>
          <w:rFonts w:cstheme="minorHAnsi"/>
        </w:rPr>
      </w:pPr>
      <w:r w:rsidRPr="0032517F">
        <w:rPr>
          <w:rFonts w:cstheme="minorHAnsi"/>
        </w:rPr>
        <w:t>przygotowanie dokumentacji powykonawczej</w:t>
      </w:r>
      <w:r w:rsidR="00BE4649" w:rsidRPr="0032517F">
        <w:rPr>
          <w:rFonts w:cstheme="minorHAnsi"/>
        </w:rPr>
        <w:t xml:space="preserve"> (w tym instrukcji eksploatacji i konserwacji </w:t>
      </w:r>
      <w:r w:rsidR="00C629BE" w:rsidRPr="0032517F">
        <w:rPr>
          <w:rFonts w:cstheme="minorHAnsi"/>
        </w:rPr>
        <w:t>wyposażenia placu zabaw oraz inwentaryzacji geodezyjnej powykonawczej – o ile będzie konieczna do zgłoszenia zakończenia wykonanych prac</w:t>
      </w:r>
      <w:r w:rsidR="00C05418" w:rsidRPr="0032517F">
        <w:rPr>
          <w:rFonts w:cstheme="minorHAnsi"/>
        </w:rPr>
        <w:t xml:space="preserve"> w Wydziale Architektury właściwym dla placówki</w:t>
      </w:r>
      <w:r w:rsidR="00C629BE" w:rsidRPr="0032517F">
        <w:rPr>
          <w:rFonts w:cstheme="minorHAnsi"/>
        </w:rPr>
        <w:t>),</w:t>
      </w:r>
    </w:p>
    <w:p w14:paraId="5D58EAF5" w14:textId="5F3CA1D3" w:rsidR="00C86649" w:rsidRPr="0032517F" w:rsidRDefault="00C86649" w:rsidP="0032517F">
      <w:pPr>
        <w:pStyle w:val="Akapitzlist"/>
        <w:numPr>
          <w:ilvl w:val="0"/>
          <w:numId w:val="5"/>
        </w:numPr>
        <w:spacing w:after="0" w:line="300" w:lineRule="auto"/>
        <w:contextualSpacing w:val="0"/>
        <w:rPr>
          <w:rFonts w:cstheme="minorHAnsi"/>
        </w:rPr>
      </w:pPr>
      <w:r w:rsidRPr="0032517F">
        <w:rPr>
          <w:rFonts w:cstheme="minorHAnsi"/>
        </w:rPr>
        <w:t xml:space="preserve">uczestnictwo w kontroli pomontażowej placu zabaw po wykonaniu prac, potwierdzającej zgodność placu zabaw i nawierzchni </w:t>
      </w:r>
      <w:bookmarkStart w:id="6" w:name="_Hlk193663974"/>
      <w:r w:rsidRPr="0032517F">
        <w:rPr>
          <w:rFonts w:cstheme="minorHAnsi"/>
        </w:rPr>
        <w:t>z normami PN-EN 1176 i 1177,</w:t>
      </w:r>
      <w:bookmarkEnd w:id="6"/>
    </w:p>
    <w:p w14:paraId="341913EA" w14:textId="788F2F17" w:rsidR="00C86649" w:rsidRPr="0032517F" w:rsidRDefault="00C86649" w:rsidP="0032517F">
      <w:pPr>
        <w:pStyle w:val="Akapitzlist"/>
        <w:numPr>
          <w:ilvl w:val="0"/>
          <w:numId w:val="5"/>
        </w:numPr>
        <w:spacing w:after="0" w:line="300" w:lineRule="auto"/>
        <w:contextualSpacing w:val="0"/>
        <w:rPr>
          <w:rFonts w:cstheme="minorHAnsi"/>
        </w:rPr>
      </w:pPr>
      <w:r w:rsidRPr="0032517F">
        <w:rPr>
          <w:rFonts w:cstheme="minorHAnsi"/>
        </w:rPr>
        <w:t xml:space="preserve">ewentualne </w:t>
      </w:r>
      <w:bookmarkStart w:id="7" w:name="_Hlk193664040"/>
      <w:r w:rsidRPr="0032517F">
        <w:rPr>
          <w:rFonts w:cstheme="minorHAnsi"/>
        </w:rPr>
        <w:t>wykonanie prac naprawczych wg wytycznych zawartych w protokole z kontroli pomontażowej placu zabaw</w:t>
      </w:r>
      <w:bookmarkEnd w:id="7"/>
      <w:r w:rsidRPr="0032517F">
        <w:rPr>
          <w:rFonts w:cstheme="minorHAnsi"/>
        </w:rPr>
        <w:t>,</w:t>
      </w:r>
    </w:p>
    <w:p w14:paraId="15AE2C70" w14:textId="18DE87B4" w:rsidR="00C86649" w:rsidRPr="0032517F" w:rsidRDefault="00C86649" w:rsidP="0032517F">
      <w:pPr>
        <w:pStyle w:val="Akapitzlist"/>
        <w:numPr>
          <w:ilvl w:val="0"/>
          <w:numId w:val="5"/>
        </w:numPr>
        <w:spacing w:after="0" w:line="300" w:lineRule="auto"/>
        <w:contextualSpacing w:val="0"/>
        <w:rPr>
          <w:rFonts w:cstheme="minorHAnsi"/>
        </w:rPr>
      </w:pPr>
      <w:r w:rsidRPr="0032517F">
        <w:rPr>
          <w:rFonts w:cstheme="minorHAnsi"/>
        </w:rPr>
        <w:t>uczestnictwo w re-kontroli pomontażowej placu zabaw w przypadku gdy konieczne będzie wykonanie prac naprawczych, o których mowa w pkt 6,</w:t>
      </w:r>
    </w:p>
    <w:p w14:paraId="1616895B" w14:textId="4B0B6B34" w:rsidR="005A5F8C" w:rsidRPr="0032517F" w:rsidRDefault="00FC3CE7" w:rsidP="0032517F">
      <w:pPr>
        <w:pStyle w:val="Akapitzlist"/>
        <w:numPr>
          <w:ilvl w:val="0"/>
          <w:numId w:val="5"/>
        </w:numPr>
        <w:spacing w:after="0" w:line="300" w:lineRule="auto"/>
        <w:contextualSpacing w:val="0"/>
        <w:rPr>
          <w:rFonts w:cstheme="minorHAnsi"/>
        </w:rPr>
      </w:pPr>
      <w:r w:rsidRPr="0032517F">
        <w:rPr>
          <w:rFonts w:cstheme="minorHAnsi"/>
        </w:rPr>
        <w:t xml:space="preserve">świadczenie usług </w:t>
      </w:r>
      <w:r w:rsidR="00C86649" w:rsidRPr="0032517F">
        <w:rPr>
          <w:rFonts w:cstheme="minorHAnsi"/>
        </w:rPr>
        <w:t>gwarancyjnych</w:t>
      </w:r>
      <w:r w:rsidRPr="0032517F">
        <w:rPr>
          <w:rFonts w:cstheme="minorHAnsi"/>
        </w:rPr>
        <w:t xml:space="preserve"> w okresie udzielonej gwarancji jakości i rękojmi</w:t>
      </w:r>
      <w:r w:rsidR="005A5F8C" w:rsidRPr="0032517F">
        <w:rPr>
          <w:rFonts w:cstheme="minorHAnsi"/>
        </w:rPr>
        <w:t>.</w:t>
      </w:r>
    </w:p>
    <w:bookmarkEnd w:id="5"/>
    <w:p w14:paraId="541CB0F5" w14:textId="51410215" w:rsidR="005A5F8C" w:rsidRPr="0032517F" w:rsidRDefault="005A5F8C" w:rsidP="0032517F">
      <w:pPr>
        <w:pStyle w:val="Akapitzlist"/>
        <w:numPr>
          <w:ilvl w:val="0"/>
          <w:numId w:val="4"/>
        </w:numPr>
        <w:spacing w:after="0" w:line="300" w:lineRule="auto"/>
        <w:ind w:left="434"/>
        <w:contextualSpacing w:val="0"/>
        <w:rPr>
          <w:rFonts w:cstheme="minorHAnsi"/>
          <w:bCs/>
        </w:rPr>
      </w:pPr>
      <w:r w:rsidRPr="0032517F">
        <w:rPr>
          <w:rFonts w:cstheme="minorHAnsi"/>
          <w:bCs/>
        </w:rPr>
        <w:t xml:space="preserve">Przedmiot zamówienia </w:t>
      </w:r>
      <w:r w:rsidR="007457AE" w:rsidRPr="0032517F">
        <w:rPr>
          <w:rFonts w:cstheme="minorHAnsi"/>
          <w:bCs/>
        </w:rPr>
        <w:t xml:space="preserve">w zakresie wyposażenia placu zabaw </w:t>
      </w:r>
      <w:r w:rsidRPr="0032517F">
        <w:rPr>
          <w:rFonts w:cstheme="minorHAnsi"/>
          <w:bCs/>
        </w:rPr>
        <w:t>przeznaczony jest dla dzieci w wieku do ukończenia 3 roku życia</w:t>
      </w:r>
      <w:r w:rsidR="00D01244" w:rsidRPr="0032517F">
        <w:rPr>
          <w:rFonts w:cstheme="minorHAnsi"/>
          <w:bCs/>
        </w:rPr>
        <w:t xml:space="preserve"> (lub 4. roku życia, w przypadku gdy niemożliwe lub utrudnione jest objęcie dziecka wychowaniem przedszkolnym).</w:t>
      </w:r>
    </w:p>
    <w:p w14:paraId="7483FA1F" w14:textId="1C466851" w:rsidR="007A3B9F" w:rsidRPr="0032517F" w:rsidRDefault="005D726F" w:rsidP="0032517F">
      <w:pPr>
        <w:pStyle w:val="Akapitzlist"/>
        <w:numPr>
          <w:ilvl w:val="0"/>
          <w:numId w:val="4"/>
        </w:numPr>
        <w:spacing w:after="0" w:line="300" w:lineRule="auto"/>
        <w:ind w:left="425" w:hanging="357"/>
        <w:contextualSpacing w:val="0"/>
        <w:rPr>
          <w:rFonts w:cstheme="minorHAnsi"/>
        </w:rPr>
      </w:pPr>
      <w:r w:rsidRPr="0032517F">
        <w:rPr>
          <w:rFonts w:cstheme="minorHAnsi"/>
        </w:rPr>
        <w:t>Zakres przedmiotu zamówienia obejmuje:</w:t>
      </w:r>
    </w:p>
    <w:p w14:paraId="67BDD6C0" w14:textId="77777777" w:rsidR="007457AE" w:rsidRPr="0032517F" w:rsidRDefault="00EE7310" w:rsidP="0032517F">
      <w:pPr>
        <w:pStyle w:val="Akapitzlist"/>
        <w:numPr>
          <w:ilvl w:val="0"/>
          <w:numId w:val="26"/>
        </w:numPr>
        <w:spacing w:after="0" w:line="300" w:lineRule="auto"/>
        <w:ind w:left="709"/>
        <w:contextualSpacing w:val="0"/>
        <w:rPr>
          <w:rFonts w:cstheme="minorHAnsi"/>
        </w:rPr>
      </w:pPr>
      <w:r w:rsidRPr="0032517F">
        <w:rPr>
          <w:rFonts w:cstheme="minorHAnsi"/>
        </w:rPr>
        <w:t>w</w:t>
      </w:r>
      <w:r w:rsidR="005D726F" w:rsidRPr="0032517F">
        <w:rPr>
          <w:rFonts w:cstheme="minorHAnsi"/>
        </w:rPr>
        <w:t xml:space="preserve">ykonanie </w:t>
      </w:r>
      <w:r w:rsidR="006D710D" w:rsidRPr="0032517F">
        <w:rPr>
          <w:rFonts w:cstheme="minorHAnsi"/>
        </w:rPr>
        <w:t xml:space="preserve">robót budowlano-montażowych </w:t>
      </w:r>
      <w:r w:rsidR="005D726F" w:rsidRPr="0032517F">
        <w:rPr>
          <w:rFonts w:cstheme="minorHAnsi"/>
        </w:rPr>
        <w:t>– przez co należy rozumieć</w:t>
      </w:r>
      <w:r w:rsidR="007457AE" w:rsidRPr="0032517F">
        <w:rPr>
          <w:rFonts w:cstheme="minorHAnsi"/>
        </w:rPr>
        <w:t>:</w:t>
      </w:r>
    </w:p>
    <w:p w14:paraId="70C1940A" w14:textId="0019D84D" w:rsidR="007457AE" w:rsidRPr="0032517F" w:rsidRDefault="00291AB8" w:rsidP="0032517F">
      <w:pPr>
        <w:pStyle w:val="Akapitzlist"/>
        <w:numPr>
          <w:ilvl w:val="1"/>
          <w:numId w:val="5"/>
        </w:numPr>
        <w:spacing w:after="0" w:line="300" w:lineRule="auto"/>
        <w:ind w:left="1134"/>
        <w:contextualSpacing w:val="0"/>
        <w:rPr>
          <w:rFonts w:cstheme="minorHAnsi"/>
        </w:rPr>
      </w:pPr>
      <w:r w:rsidRPr="0032517F">
        <w:rPr>
          <w:rFonts w:cstheme="minorHAnsi"/>
        </w:rPr>
        <w:t>budowa</w:t>
      </w:r>
      <w:r w:rsidR="00171E4C" w:rsidRPr="0032517F">
        <w:rPr>
          <w:rFonts w:cstheme="minorHAnsi"/>
        </w:rPr>
        <w:t>/montaż</w:t>
      </w:r>
      <w:r w:rsidRPr="0032517F">
        <w:rPr>
          <w:rFonts w:cstheme="minorHAnsi"/>
        </w:rPr>
        <w:t xml:space="preserve"> </w:t>
      </w:r>
      <w:r w:rsidR="00171E4C" w:rsidRPr="0032517F">
        <w:rPr>
          <w:rFonts w:cstheme="minorHAnsi"/>
        </w:rPr>
        <w:t>wiaty śmietnikowej</w:t>
      </w:r>
      <w:r w:rsidRPr="0032517F">
        <w:rPr>
          <w:rFonts w:cstheme="minorHAnsi"/>
        </w:rPr>
        <w:t>,</w:t>
      </w:r>
    </w:p>
    <w:p w14:paraId="4ED03E54" w14:textId="69495221" w:rsidR="00291AB8" w:rsidRPr="0032517F" w:rsidRDefault="00291AB8" w:rsidP="0032517F">
      <w:pPr>
        <w:pStyle w:val="Akapitzlist"/>
        <w:numPr>
          <w:ilvl w:val="1"/>
          <w:numId w:val="5"/>
        </w:numPr>
        <w:spacing w:after="0" w:line="300" w:lineRule="auto"/>
        <w:ind w:left="1134"/>
        <w:contextualSpacing w:val="0"/>
        <w:rPr>
          <w:rFonts w:cstheme="minorHAnsi"/>
        </w:rPr>
      </w:pPr>
      <w:r w:rsidRPr="0032517F">
        <w:rPr>
          <w:rFonts w:cstheme="minorHAnsi"/>
        </w:rPr>
        <w:t xml:space="preserve">remont tarasu bez wykonania zadaszenia – po wykonaniu pomiarów tarasu (powierzchnia, wymiary, </w:t>
      </w:r>
      <w:r w:rsidR="00A8292D" w:rsidRPr="0032517F">
        <w:rPr>
          <w:rFonts w:cstheme="minorHAnsi"/>
        </w:rPr>
        <w:t>rzędne</w:t>
      </w:r>
      <w:r w:rsidRPr="0032517F">
        <w:rPr>
          <w:rFonts w:cstheme="minorHAnsi"/>
        </w:rPr>
        <w:t>, spadki) oraz po ocenie:</w:t>
      </w:r>
    </w:p>
    <w:p w14:paraId="3C08F3B0" w14:textId="77777777" w:rsidR="00291AB8" w:rsidRPr="0032517F" w:rsidRDefault="00291AB8" w:rsidP="0032517F">
      <w:pPr>
        <w:pStyle w:val="Akapitzlist"/>
        <w:numPr>
          <w:ilvl w:val="0"/>
          <w:numId w:val="43"/>
        </w:numPr>
        <w:spacing w:after="0" w:line="300" w:lineRule="auto"/>
        <w:contextualSpacing w:val="0"/>
        <w:rPr>
          <w:rFonts w:cstheme="minorHAnsi"/>
        </w:rPr>
      </w:pPr>
      <w:r w:rsidRPr="0032517F">
        <w:rPr>
          <w:rFonts w:cstheme="minorHAnsi"/>
        </w:rPr>
        <w:t>stanu technicznego płyty konstrukcyjnej: zarysowania, ubytki betonu, stan zbrojenia</w:t>
      </w:r>
    </w:p>
    <w:p w14:paraId="34358D9B" w14:textId="77777777" w:rsidR="00291AB8" w:rsidRPr="0032517F" w:rsidRDefault="00291AB8" w:rsidP="0032517F">
      <w:pPr>
        <w:pStyle w:val="Akapitzlist"/>
        <w:numPr>
          <w:ilvl w:val="0"/>
          <w:numId w:val="43"/>
        </w:numPr>
        <w:spacing w:after="0" w:line="300" w:lineRule="auto"/>
        <w:contextualSpacing w:val="0"/>
        <w:rPr>
          <w:rFonts w:cstheme="minorHAnsi"/>
        </w:rPr>
      </w:pPr>
      <w:r w:rsidRPr="0032517F">
        <w:rPr>
          <w:rFonts w:cstheme="minorHAnsi"/>
        </w:rPr>
        <w:t>stanu istniejącej izolacji przeciwwodnej (jeśli występuje)</w:t>
      </w:r>
    </w:p>
    <w:p w14:paraId="5E8ACAA9" w14:textId="77777777" w:rsidR="00291AB8" w:rsidRPr="0032517F" w:rsidRDefault="00291AB8" w:rsidP="0032517F">
      <w:pPr>
        <w:pStyle w:val="Akapitzlist"/>
        <w:numPr>
          <w:ilvl w:val="0"/>
          <w:numId w:val="43"/>
        </w:numPr>
        <w:spacing w:after="0" w:line="300" w:lineRule="auto"/>
        <w:contextualSpacing w:val="0"/>
        <w:rPr>
          <w:rFonts w:cstheme="minorHAnsi"/>
        </w:rPr>
      </w:pPr>
      <w:r w:rsidRPr="0032517F">
        <w:rPr>
          <w:rFonts w:cstheme="minorHAnsi"/>
        </w:rPr>
        <w:t>warstw wykończeniowych: płytki, jastrych, warstwy termiczne</w:t>
      </w:r>
    </w:p>
    <w:p w14:paraId="4994B674" w14:textId="5F15B342" w:rsidR="00291AB8" w:rsidRPr="0032517F" w:rsidRDefault="00291AB8" w:rsidP="0032517F">
      <w:pPr>
        <w:pStyle w:val="Akapitzlist"/>
        <w:numPr>
          <w:ilvl w:val="0"/>
          <w:numId w:val="43"/>
        </w:numPr>
        <w:spacing w:after="0" w:line="300" w:lineRule="auto"/>
        <w:contextualSpacing w:val="0"/>
        <w:rPr>
          <w:rFonts w:cstheme="minorHAnsi"/>
        </w:rPr>
      </w:pPr>
      <w:r w:rsidRPr="0032517F">
        <w:rPr>
          <w:rFonts w:cstheme="minorHAnsi"/>
        </w:rPr>
        <w:t>stanu odwodnienia tarasu: drożność wpustów, szczelność podłączenia do kanalizacji deszczowej</w:t>
      </w:r>
    </w:p>
    <w:p w14:paraId="14C7F18F" w14:textId="75E47DF8" w:rsidR="00E74877" w:rsidRPr="0032517F" w:rsidRDefault="00E74877" w:rsidP="0032517F">
      <w:pPr>
        <w:pStyle w:val="Akapitzlist"/>
        <w:numPr>
          <w:ilvl w:val="1"/>
          <w:numId w:val="5"/>
        </w:numPr>
        <w:spacing w:after="0" w:line="300" w:lineRule="auto"/>
        <w:ind w:left="1134"/>
        <w:contextualSpacing w:val="0"/>
        <w:rPr>
          <w:rFonts w:cstheme="minorHAnsi"/>
        </w:rPr>
      </w:pPr>
      <w:r w:rsidRPr="0032517F">
        <w:rPr>
          <w:rFonts w:cstheme="minorHAnsi"/>
        </w:rPr>
        <w:t>naprawa lub wymiana gresu na schodach prowadzących z grupy I do ogrodu,</w:t>
      </w:r>
    </w:p>
    <w:p w14:paraId="0A7AA572" w14:textId="2C1DF836" w:rsidR="00291AB8" w:rsidRPr="0032517F" w:rsidRDefault="00291AB8" w:rsidP="0032517F">
      <w:pPr>
        <w:pStyle w:val="Akapitzlist"/>
        <w:numPr>
          <w:ilvl w:val="1"/>
          <w:numId w:val="5"/>
        </w:numPr>
        <w:spacing w:after="0" w:line="300" w:lineRule="auto"/>
        <w:ind w:left="1134"/>
        <w:contextualSpacing w:val="0"/>
        <w:rPr>
          <w:rFonts w:cstheme="minorHAnsi"/>
        </w:rPr>
      </w:pPr>
      <w:r w:rsidRPr="0032517F">
        <w:rPr>
          <w:rFonts w:cstheme="minorHAnsi"/>
        </w:rPr>
        <w:t xml:space="preserve">modernizację istniejących powłok malarskich oraz naprawa i przygotowanie podłoży ściennych i sufitowych – po ocenie stanu technicznego podłoży, ewentualnego zabezpieczenia lub przeniesienia mebli i wyposażenia,  przygotowania podłoży, naprawę i wyrównanie, aż po aplikację finalnych powłok malarskich o właściwościach z zawartymi minimalnymi parametrami według </w:t>
      </w:r>
      <w:r w:rsidR="003C5649" w:rsidRPr="0032517F">
        <w:rPr>
          <w:rFonts w:cstheme="minorHAnsi"/>
        </w:rPr>
        <w:t>dalszej części PFU,</w:t>
      </w:r>
    </w:p>
    <w:p w14:paraId="62090C8F" w14:textId="494C97B3" w:rsidR="005A5F8C" w:rsidRPr="0032517F" w:rsidRDefault="005D726F" w:rsidP="0032517F">
      <w:pPr>
        <w:pStyle w:val="Akapitzlist"/>
        <w:numPr>
          <w:ilvl w:val="1"/>
          <w:numId w:val="5"/>
        </w:numPr>
        <w:spacing w:after="0" w:line="300" w:lineRule="auto"/>
        <w:ind w:left="1134"/>
        <w:contextualSpacing w:val="0"/>
        <w:rPr>
          <w:rFonts w:cstheme="minorHAnsi"/>
        </w:rPr>
      </w:pPr>
      <w:r w:rsidRPr="0032517F">
        <w:rPr>
          <w:rFonts w:cstheme="minorHAnsi"/>
        </w:rPr>
        <w:t xml:space="preserve">budowę </w:t>
      </w:r>
      <w:r w:rsidR="00291AB8" w:rsidRPr="0032517F">
        <w:rPr>
          <w:rFonts w:cstheme="minorHAnsi"/>
        </w:rPr>
        <w:t xml:space="preserve">lub montaż </w:t>
      </w:r>
      <w:r w:rsidRPr="0032517F">
        <w:rPr>
          <w:rFonts w:cstheme="minorHAnsi"/>
        </w:rPr>
        <w:t>obiektów małej architektury, a także prace polegające na przebudowie, montażu, remoncie lub rozbiórce obiektów małej architektury</w:t>
      </w:r>
      <w:r w:rsidR="005A5F8C" w:rsidRPr="0032517F">
        <w:rPr>
          <w:rFonts w:cstheme="minorHAnsi"/>
        </w:rPr>
        <w:t xml:space="preserve"> (przez co należy rozumieć niewielkie obiekty, a w szczególności obiekty użytkowe służące rekreacji: altany, piaskownice, huśtawki, drabinki)</w:t>
      </w:r>
      <w:r w:rsidR="0098387C" w:rsidRPr="0032517F">
        <w:rPr>
          <w:rFonts w:cstheme="minorHAnsi"/>
        </w:rPr>
        <w:t>,</w:t>
      </w:r>
    </w:p>
    <w:p w14:paraId="69E8646D" w14:textId="1A6497C1" w:rsidR="005D726F" w:rsidRPr="0032517F" w:rsidRDefault="00EE7310" w:rsidP="0032517F">
      <w:pPr>
        <w:pStyle w:val="Akapitzlist"/>
        <w:numPr>
          <w:ilvl w:val="0"/>
          <w:numId w:val="5"/>
        </w:numPr>
        <w:spacing w:after="0" w:line="300" w:lineRule="auto"/>
        <w:ind w:left="709"/>
        <w:contextualSpacing w:val="0"/>
        <w:rPr>
          <w:rFonts w:cstheme="minorHAnsi"/>
        </w:rPr>
      </w:pPr>
      <w:r w:rsidRPr="0032517F">
        <w:rPr>
          <w:rFonts w:cstheme="minorHAnsi"/>
        </w:rPr>
        <w:lastRenderedPageBreak/>
        <w:t>remont nawierzchni –</w:t>
      </w:r>
      <w:r w:rsidR="00291AB8" w:rsidRPr="0032517F">
        <w:rPr>
          <w:rFonts w:cstheme="minorHAnsi"/>
        </w:rPr>
        <w:t>– po ocenie stanu istniejącego: ocena nawierzchni syntetycznej i naturalnej pod kątem naprawy</w:t>
      </w:r>
      <w:r w:rsidRPr="0032517F">
        <w:rPr>
          <w:rFonts w:cstheme="minorHAnsi"/>
        </w:rPr>
        <w:t xml:space="preserve"> </w:t>
      </w:r>
      <w:r w:rsidR="00291AB8" w:rsidRPr="0032517F">
        <w:rPr>
          <w:rFonts w:cstheme="minorHAnsi"/>
        </w:rPr>
        <w:t xml:space="preserve">- </w:t>
      </w:r>
      <w:r w:rsidRPr="0032517F">
        <w:rPr>
          <w:rFonts w:cstheme="minorHAnsi"/>
        </w:rPr>
        <w:t xml:space="preserve">przez co należy </w:t>
      </w:r>
      <w:r w:rsidR="00291AB8" w:rsidRPr="0032517F">
        <w:rPr>
          <w:rFonts w:cstheme="minorHAnsi"/>
        </w:rPr>
        <w:t xml:space="preserve">rozumieć </w:t>
      </w:r>
      <w:r w:rsidRPr="0032517F">
        <w:rPr>
          <w:rFonts w:cstheme="minorHAnsi"/>
        </w:rPr>
        <w:t>wykonanie prac polegających na odtworzeniu stanu pierwotnego nawierzchni a niestanowiących bieżącej konserwacji, przy czym dopuszcza się stosowanie wyrobów innych niż użyto w stanie pierwotnym,</w:t>
      </w:r>
    </w:p>
    <w:p w14:paraId="6E2E8238" w14:textId="201E85E8" w:rsidR="00EE7310" w:rsidRPr="0032517F" w:rsidRDefault="007457AE" w:rsidP="0032517F">
      <w:pPr>
        <w:pStyle w:val="Akapitzlist"/>
        <w:numPr>
          <w:ilvl w:val="0"/>
          <w:numId w:val="5"/>
        </w:numPr>
        <w:spacing w:after="0" w:line="300" w:lineRule="auto"/>
        <w:ind w:left="709"/>
        <w:contextualSpacing w:val="0"/>
        <w:rPr>
          <w:rFonts w:cstheme="minorHAnsi"/>
        </w:rPr>
      </w:pPr>
      <w:bookmarkStart w:id="8" w:name="_Hlk193663143"/>
      <w:r w:rsidRPr="0032517F">
        <w:rPr>
          <w:rFonts w:cstheme="minorHAnsi"/>
        </w:rPr>
        <w:t xml:space="preserve">przebudowa </w:t>
      </w:r>
      <w:r w:rsidR="00EE7310" w:rsidRPr="0032517F">
        <w:rPr>
          <w:rFonts w:cstheme="minorHAnsi"/>
        </w:rPr>
        <w:t xml:space="preserve">i zagospodarowanie terenu </w:t>
      </w:r>
      <w:bookmarkEnd w:id="8"/>
      <w:r w:rsidR="00EE7310" w:rsidRPr="0032517F">
        <w:rPr>
          <w:rFonts w:cstheme="minorHAnsi"/>
        </w:rPr>
        <w:t>– przez co należy rozumieć w szczególności:</w:t>
      </w:r>
    </w:p>
    <w:p w14:paraId="0338ED7E" w14:textId="6193CB4F" w:rsidR="007457AE" w:rsidRPr="0032517F" w:rsidRDefault="007457AE" w:rsidP="0032517F">
      <w:pPr>
        <w:pStyle w:val="Akapitzlist"/>
        <w:numPr>
          <w:ilvl w:val="0"/>
          <w:numId w:val="27"/>
        </w:numPr>
        <w:spacing w:after="0" w:line="300" w:lineRule="auto"/>
        <w:ind w:left="1134"/>
        <w:contextualSpacing w:val="0"/>
        <w:rPr>
          <w:rFonts w:cstheme="minorHAnsi"/>
        </w:rPr>
      </w:pPr>
      <w:r w:rsidRPr="0032517F">
        <w:rPr>
          <w:rFonts w:cstheme="minorHAnsi"/>
        </w:rPr>
        <w:t>wykonanie inwentaryzacji uzbrojenia terenu (na podstawie dostępnych map i ZUDP),</w:t>
      </w:r>
    </w:p>
    <w:p w14:paraId="3FF64F8C" w14:textId="1DF09BB3" w:rsidR="007457AE" w:rsidRPr="0032517F" w:rsidRDefault="007457AE" w:rsidP="0032517F">
      <w:pPr>
        <w:pStyle w:val="Akapitzlist"/>
        <w:numPr>
          <w:ilvl w:val="0"/>
          <w:numId w:val="27"/>
        </w:numPr>
        <w:spacing w:after="0" w:line="300" w:lineRule="auto"/>
        <w:ind w:left="1134"/>
        <w:contextualSpacing w:val="0"/>
        <w:rPr>
          <w:rFonts w:cstheme="minorHAnsi"/>
        </w:rPr>
      </w:pPr>
      <w:r w:rsidRPr="0032517F">
        <w:rPr>
          <w:rFonts w:cstheme="minorHAnsi"/>
        </w:rPr>
        <w:t>wykonanie odwodnienia terenu</w:t>
      </w:r>
      <w:r w:rsidR="00291AB8" w:rsidRPr="0032517F">
        <w:rPr>
          <w:rFonts w:cstheme="minorHAnsi"/>
        </w:rPr>
        <w:t xml:space="preserve"> –</w:t>
      </w:r>
      <w:r w:rsidR="001A2BFB" w:rsidRPr="0032517F">
        <w:rPr>
          <w:rFonts w:cstheme="minorHAnsi"/>
        </w:rPr>
        <w:t xml:space="preserve"> </w:t>
      </w:r>
      <w:r w:rsidR="00291AB8" w:rsidRPr="0032517F">
        <w:rPr>
          <w:rFonts w:cstheme="minorHAnsi"/>
        </w:rPr>
        <w:t>identyfikacja miejsc zastoisk wody, nieszczelności, braku spływu,</w:t>
      </w:r>
    </w:p>
    <w:p w14:paraId="561CBD0A" w14:textId="77777777" w:rsidR="001A2BFB" w:rsidRPr="0032517F" w:rsidRDefault="001A2BFB" w:rsidP="0032517F">
      <w:pPr>
        <w:pStyle w:val="Akapitzlist"/>
        <w:numPr>
          <w:ilvl w:val="0"/>
          <w:numId w:val="27"/>
        </w:numPr>
        <w:spacing w:after="0" w:line="300" w:lineRule="auto"/>
        <w:ind w:left="1134"/>
        <w:contextualSpacing w:val="0"/>
        <w:rPr>
          <w:rFonts w:cstheme="minorHAnsi"/>
        </w:rPr>
      </w:pPr>
      <w:r w:rsidRPr="0032517F">
        <w:rPr>
          <w:rFonts w:cstheme="minorHAnsi"/>
        </w:rPr>
        <w:t>instalacja systemu automatycznego nawodnienia</w:t>
      </w:r>
    </w:p>
    <w:p w14:paraId="1E063228" w14:textId="6F6B3D41" w:rsidR="00291AB8" w:rsidRPr="0032517F" w:rsidRDefault="001A2BFB" w:rsidP="0032517F">
      <w:pPr>
        <w:pStyle w:val="Akapitzlist"/>
        <w:numPr>
          <w:ilvl w:val="0"/>
          <w:numId w:val="27"/>
        </w:numPr>
        <w:spacing w:after="0" w:line="300" w:lineRule="auto"/>
        <w:ind w:left="1134"/>
        <w:contextualSpacing w:val="0"/>
        <w:rPr>
          <w:rFonts w:cstheme="minorHAnsi"/>
        </w:rPr>
      </w:pPr>
      <w:r w:rsidRPr="0032517F">
        <w:rPr>
          <w:rFonts w:cstheme="minorHAnsi"/>
        </w:rPr>
        <w:t>w</w:t>
      </w:r>
      <w:r w:rsidR="007457AE" w:rsidRPr="0032517F">
        <w:rPr>
          <w:rFonts w:cstheme="minorHAnsi"/>
        </w:rPr>
        <w:t>ykonanie nawierzchni brukowej</w:t>
      </w:r>
      <w:r w:rsidR="00291AB8" w:rsidRPr="0032517F">
        <w:rPr>
          <w:rFonts w:cstheme="minorHAnsi"/>
        </w:rPr>
        <w:t xml:space="preserve"> – po ocenie stanu istniejącego: ubytki, nierówności, uszkodzone obrzeża</w:t>
      </w:r>
      <w:r w:rsidR="00F356A5" w:rsidRPr="0032517F">
        <w:rPr>
          <w:rFonts w:cstheme="minorHAnsi"/>
        </w:rPr>
        <w:t>,</w:t>
      </w:r>
    </w:p>
    <w:p w14:paraId="736BE269" w14:textId="2F2FBAAE" w:rsidR="007457AE" w:rsidRPr="0032517F" w:rsidRDefault="007457AE" w:rsidP="0032517F">
      <w:pPr>
        <w:pStyle w:val="Akapitzlist"/>
        <w:numPr>
          <w:ilvl w:val="0"/>
          <w:numId w:val="27"/>
        </w:numPr>
        <w:spacing w:after="0" w:line="300" w:lineRule="auto"/>
        <w:ind w:left="1134"/>
        <w:contextualSpacing w:val="0"/>
        <w:rPr>
          <w:rFonts w:cstheme="minorHAnsi"/>
        </w:rPr>
      </w:pPr>
      <w:r w:rsidRPr="0032517F">
        <w:rPr>
          <w:rFonts w:cstheme="minorHAnsi"/>
        </w:rPr>
        <w:t>wyrównanie terenu</w:t>
      </w:r>
      <w:r w:rsidR="00291AB8" w:rsidRPr="0032517F">
        <w:rPr>
          <w:rFonts w:cstheme="minorHAnsi"/>
        </w:rPr>
        <w:t xml:space="preserve"> – po ocenie stanu istniejącego: identyfikacja różnic poziomów i nierówności terenu wymagających niwelacji</w:t>
      </w:r>
    </w:p>
    <w:p w14:paraId="4A719255" w14:textId="598DCDAB" w:rsidR="00291AB8" w:rsidRPr="0032517F" w:rsidRDefault="00DC3086" w:rsidP="0032517F">
      <w:pPr>
        <w:pStyle w:val="Akapitzlist"/>
        <w:numPr>
          <w:ilvl w:val="0"/>
          <w:numId w:val="27"/>
        </w:numPr>
        <w:spacing w:after="0" w:line="300" w:lineRule="auto"/>
        <w:ind w:left="1134"/>
        <w:contextualSpacing w:val="0"/>
        <w:rPr>
          <w:rFonts w:cstheme="minorHAnsi"/>
        </w:rPr>
      </w:pPr>
      <w:r w:rsidRPr="0032517F">
        <w:rPr>
          <w:rFonts w:cstheme="minorHAnsi"/>
        </w:rPr>
        <w:t>wykonanie zaleceń pokontrolnych zgodnie z zakresem wskazanym w sprawozdaniu z inspekcji (kontroli rocznej) placu zabaw,</w:t>
      </w:r>
    </w:p>
    <w:p w14:paraId="2D90E90A" w14:textId="0BD67E54" w:rsidR="00C629BE" w:rsidRPr="0032517F" w:rsidRDefault="00C629BE" w:rsidP="0032517F">
      <w:pPr>
        <w:pStyle w:val="Akapitzlist"/>
        <w:numPr>
          <w:ilvl w:val="0"/>
          <w:numId w:val="27"/>
        </w:numPr>
        <w:spacing w:after="0" w:line="300" w:lineRule="auto"/>
        <w:ind w:left="1134"/>
        <w:contextualSpacing w:val="0"/>
        <w:rPr>
          <w:rFonts w:cstheme="minorHAnsi"/>
        </w:rPr>
      </w:pPr>
      <w:r w:rsidRPr="0032517F">
        <w:rPr>
          <w:rFonts w:cstheme="minorHAnsi"/>
        </w:rPr>
        <w:t>zaproponowanie nowych lokalizacji istniejącego wyposażenia na placach zabaw w przypadku kolizji z nowoprojektowanym placem zabaw,</w:t>
      </w:r>
    </w:p>
    <w:p w14:paraId="44330AF5" w14:textId="6F8E56D5" w:rsidR="00DC3086" w:rsidRPr="0032517F" w:rsidRDefault="00DC3086" w:rsidP="0032517F">
      <w:pPr>
        <w:pStyle w:val="Akapitzlist"/>
        <w:numPr>
          <w:ilvl w:val="0"/>
          <w:numId w:val="27"/>
        </w:numPr>
        <w:spacing w:after="0" w:line="300" w:lineRule="auto"/>
        <w:ind w:left="1134"/>
        <w:contextualSpacing w:val="0"/>
        <w:rPr>
          <w:rFonts w:cstheme="minorHAnsi"/>
        </w:rPr>
      </w:pPr>
      <w:r w:rsidRPr="0032517F">
        <w:rPr>
          <w:rFonts w:cstheme="minorHAnsi"/>
        </w:rPr>
        <w:t xml:space="preserve">demontaż istniejącego wyposażenia placów zabaw w przypadku urządzeń zabawowych czy nawierzchni o stanie technicznym uniemożliwiającym dalsze bezpieczne użytkowanie, </w:t>
      </w:r>
    </w:p>
    <w:p w14:paraId="660DEDCB" w14:textId="68FF84A7" w:rsidR="00EE7310" w:rsidRPr="0032517F" w:rsidRDefault="00EE7310" w:rsidP="0032517F">
      <w:pPr>
        <w:pStyle w:val="Akapitzlist"/>
        <w:numPr>
          <w:ilvl w:val="0"/>
          <w:numId w:val="27"/>
        </w:numPr>
        <w:spacing w:after="0" w:line="300" w:lineRule="auto"/>
        <w:ind w:left="1134"/>
        <w:contextualSpacing w:val="0"/>
        <w:rPr>
          <w:rFonts w:cstheme="minorHAnsi"/>
        </w:rPr>
      </w:pPr>
      <w:r w:rsidRPr="0032517F">
        <w:rPr>
          <w:rFonts w:cstheme="minorHAnsi"/>
        </w:rPr>
        <w:t>zmianę ukształtowania terenu (m.in. poprzez stworzenie wzniesień),</w:t>
      </w:r>
    </w:p>
    <w:p w14:paraId="0AC9EE04" w14:textId="26102861" w:rsidR="00EE7310" w:rsidRPr="0032517F" w:rsidRDefault="00EE7310" w:rsidP="0032517F">
      <w:pPr>
        <w:pStyle w:val="Akapitzlist"/>
        <w:numPr>
          <w:ilvl w:val="0"/>
          <w:numId w:val="27"/>
        </w:numPr>
        <w:spacing w:after="0" w:line="300" w:lineRule="auto"/>
        <w:ind w:left="1134"/>
        <w:contextualSpacing w:val="0"/>
        <w:rPr>
          <w:rFonts w:cstheme="minorHAnsi"/>
        </w:rPr>
      </w:pPr>
      <w:r w:rsidRPr="0032517F">
        <w:rPr>
          <w:rFonts w:cstheme="minorHAnsi"/>
        </w:rPr>
        <w:t xml:space="preserve">stworzenie instalacji z roślin (m.in. szałasów z </w:t>
      </w:r>
      <w:r w:rsidR="00F93A85" w:rsidRPr="0032517F">
        <w:rPr>
          <w:rFonts w:cstheme="minorHAnsi"/>
        </w:rPr>
        <w:t>gałęzi żywej wierzby)</w:t>
      </w:r>
      <w:r w:rsidRPr="0032517F">
        <w:rPr>
          <w:rFonts w:cstheme="minorHAnsi"/>
        </w:rPr>
        <w:t>,</w:t>
      </w:r>
    </w:p>
    <w:p w14:paraId="553348BC" w14:textId="41DA1E3E" w:rsidR="00EE7310" w:rsidRPr="0032517F" w:rsidRDefault="00EE7310" w:rsidP="0032517F">
      <w:pPr>
        <w:pStyle w:val="Akapitzlist"/>
        <w:numPr>
          <w:ilvl w:val="0"/>
          <w:numId w:val="27"/>
        </w:numPr>
        <w:spacing w:after="0" w:line="300" w:lineRule="auto"/>
        <w:ind w:left="1134"/>
        <w:contextualSpacing w:val="0"/>
        <w:rPr>
          <w:rFonts w:cstheme="minorHAnsi"/>
        </w:rPr>
      </w:pPr>
      <w:r w:rsidRPr="0032517F">
        <w:rPr>
          <w:rFonts w:cstheme="minorHAnsi"/>
        </w:rPr>
        <w:t>stworzenie miejsc uprawy roślin dostępnych dla dzieci (m.in. ogródki warzywne),</w:t>
      </w:r>
    </w:p>
    <w:p w14:paraId="67C6F77A" w14:textId="7421C682" w:rsidR="00E74877" w:rsidRPr="0032517F" w:rsidRDefault="00E74877" w:rsidP="0032517F">
      <w:pPr>
        <w:pStyle w:val="Akapitzlist"/>
        <w:numPr>
          <w:ilvl w:val="0"/>
          <w:numId w:val="27"/>
        </w:numPr>
        <w:spacing w:after="0" w:line="300" w:lineRule="auto"/>
        <w:ind w:left="1134"/>
        <w:contextualSpacing w:val="0"/>
        <w:rPr>
          <w:rFonts w:cstheme="minorHAnsi"/>
        </w:rPr>
      </w:pPr>
      <w:r w:rsidRPr="0032517F">
        <w:rPr>
          <w:rFonts w:cstheme="minorHAnsi"/>
        </w:rPr>
        <w:t>ogrodzenie strefy z placem zabaw z samozamykającymi się furtkami,</w:t>
      </w:r>
    </w:p>
    <w:p w14:paraId="3DF94DC8" w14:textId="42B16FE2" w:rsidR="00E74877" w:rsidRPr="0032517F" w:rsidRDefault="00E74877" w:rsidP="0032517F">
      <w:pPr>
        <w:pStyle w:val="Akapitzlist"/>
        <w:numPr>
          <w:ilvl w:val="0"/>
          <w:numId w:val="27"/>
        </w:numPr>
        <w:spacing w:after="0" w:line="300" w:lineRule="auto"/>
        <w:ind w:left="1134"/>
        <w:contextualSpacing w:val="0"/>
        <w:rPr>
          <w:rFonts w:cstheme="minorHAnsi"/>
        </w:rPr>
      </w:pPr>
      <w:r w:rsidRPr="0032517F">
        <w:rPr>
          <w:rFonts w:cstheme="minorHAnsi"/>
        </w:rPr>
        <w:t>naprawa /renowacja istniejącego ogrodzenia wokół terenu Żłobka (napraw mocowań przęseł, zalepki połączeń).</w:t>
      </w:r>
    </w:p>
    <w:p w14:paraId="77BD477F" w14:textId="564FA786" w:rsidR="00EE7310" w:rsidRPr="0032517F" w:rsidRDefault="00EE7310" w:rsidP="0032517F">
      <w:pPr>
        <w:pStyle w:val="Akapitzlist"/>
        <w:numPr>
          <w:ilvl w:val="0"/>
          <w:numId w:val="5"/>
        </w:numPr>
        <w:spacing w:after="0" w:line="300" w:lineRule="auto"/>
        <w:ind w:left="709"/>
        <w:contextualSpacing w:val="0"/>
        <w:rPr>
          <w:rFonts w:cstheme="minorHAnsi"/>
        </w:rPr>
      </w:pPr>
      <w:r w:rsidRPr="0032517F">
        <w:rPr>
          <w:rFonts w:cstheme="minorHAnsi"/>
        </w:rPr>
        <w:t>zakup i montaż wyposażenia, w szczególności wyposażenia z wykorzystaniem naturalnych materiałów</w:t>
      </w:r>
      <w:r w:rsidR="005A5F8C" w:rsidRPr="0032517F">
        <w:rPr>
          <w:rFonts w:cstheme="minorHAnsi"/>
        </w:rPr>
        <w:t>:</w:t>
      </w:r>
    </w:p>
    <w:p w14:paraId="0AAC8AD9" w14:textId="4F3C5E09" w:rsidR="00EE7310" w:rsidRPr="0032517F" w:rsidRDefault="005A5F8C" w:rsidP="0032517F">
      <w:pPr>
        <w:pStyle w:val="Akapitzlist"/>
        <w:numPr>
          <w:ilvl w:val="0"/>
          <w:numId w:val="28"/>
        </w:numPr>
        <w:spacing w:after="0" w:line="300" w:lineRule="auto"/>
        <w:ind w:left="1134"/>
        <w:contextualSpacing w:val="0"/>
        <w:rPr>
          <w:rFonts w:cstheme="minorHAnsi"/>
        </w:rPr>
      </w:pPr>
      <w:r w:rsidRPr="0032517F">
        <w:rPr>
          <w:rFonts w:cstheme="minorHAnsi"/>
        </w:rPr>
        <w:t>urządzeń do zabawy, w tym również projektowanych indywidualnie (m.in. ścieżki sensoryczne, kuchnie błotne, ścieżki do zabaw ruchowych z pni drzew),</w:t>
      </w:r>
    </w:p>
    <w:p w14:paraId="59F0677E" w14:textId="2ACA6999" w:rsidR="005A5F8C" w:rsidRPr="0032517F" w:rsidRDefault="005A5F8C" w:rsidP="0032517F">
      <w:pPr>
        <w:pStyle w:val="Akapitzlist"/>
        <w:numPr>
          <w:ilvl w:val="0"/>
          <w:numId w:val="28"/>
        </w:numPr>
        <w:spacing w:after="0" w:line="300" w:lineRule="auto"/>
        <w:ind w:left="1134"/>
        <w:contextualSpacing w:val="0"/>
        <w:rPr>
          <w:rFonts w:cstheme="minorHAnsi"/>
        </w:rPr>
      </w:pPr>
      <w:r w:rsidRPr="0032517F">
        <w:rPr>
          <w:rFonts w:cstheme="minorHAnsi"/>
        </w:rPr>
        <w:t>elementów ogrodowych (m.in. stoły, ławeczki)</w:t>
      </w:r>
      <w:r w:rsidR="000C0AF6" w:rsidRPr="0032517F">
        <w:rPr>
          <w:rFonts w:cstheme="minorHAnsi"/>
        </w:rPr>
        <w:t>.</w:t>
      </w:r>
    </w:p>
    <w:p w14:paraId="3BCC26F7" w14:textId="30AD55D8" w:rsidR="00A76620" w:rsidRPr="0032517F" w:rsidRDefault="001439ED" w:rsidP="0032517F">
      <w:pPr>
        <w:pStyle w:val="Akapitzlist"/>
        <w:numPr>
          <w:ilvl w:val="0"/>
          <w:numId w:val="4"/>
        </w:numPr>
        <w:spacing w:after="0" w:line="300" w:lineRule="auto"/>
        <w:ind w:left="425" w:hanging="357"/>
        <w:contextualSpacing w:val="0"/>
        <w:rPr>
          <w:rFonts w:cstheme="minorHAnsi"/>
        </w:rPr>
      </w:pPr>
      <w:bookmarkStart w:id="9" w:name="_Hlk234264589"/>
      <w:r w:rsidRPr="0032517F">
        <w:rPr>
          <w:rFonts w:cstheme="minorHAnsi"/>
        </w:rPr>
        <w:t>P</w:t>
      </w:r>
      <w:r w:rsidR="004C7265" w:rsidRPr="0032517F">
        <w:rPr>
          <w:rFonts w:cstheme="minorHAnsi"/>
        </w:rPr>
        <w:t>o zawarciu umowy w sprawie zamówienia publicznego a p</w:t>
      </w:r>
      <w:r w:rsidRPr="0032517F">
        <w:rPr>
          <w:rFonts w:cstheme="minorHAnsi"/>
        </w:rPr>
        <w:t xml:space="preserve">rzed rozpoczęciem prac projektowych Wykonawca dokona </w:t>
      </w:r>
      <w:r w:rsidRPr="0032517F">
        <w:rPr>
          <w:rFonts w:cstheme="minorHAnsi"/>
          <w:b/>
        </w:rPr>
        <w:t>wizji lokalnej</w:t>
      </w:r>
      <w:r w:rsidR="00A76620" w:rsidRPr="0032517F">
        <w:rPr>
          <w:rFonts w:cstheme="minorHAnsi"/>
        </w:rPr>
        <w:t xml:space="preserve">. Wizja odbędzie się przy udziale przedstawiciela </w:t>
      </w:r>
      <w:r w:rsidR="00756F5C" w:rsidRPr="0032517F">
        <w:rPr>
          <w:rFonts w:cstheme="minorHAnsi"/>
        </w:rPr>
        <w:t>Zamawiającego</w:t>
      </w:r>
      <w:r w:rsidR="00DD3F90" w:rsidRPr="0032517F">
        <w:rPr>
          <w:rFonts w:cstheme="minorHAnsi"/>
        </w:rPr>
        <w:t>, przedstawiciela danej placówki</w:t>
      </w:r>
      <w:r w:rsidR="00756F5C" w:rsidRPr="0032517F">
        <w:rPr>
          <w:rFonts w:cstheme="minorHAnsi"/>
        </w:rPr>
        <w:t xml:space="preserve"> </w:t>
      </w:r>
      <w:r w:rsidR="00A76620" w:rsidRPr="0032517F">
        <w:rPr>
          <w:rFonts w:cstheme="minorHAnsi"/>
        </w:rPr>
        <w:t xml:space="preserve">oraz inspektora nadzoru inwestorskiego. Wszelkie ustalenia </w:t>
      </w:r>
      <w:r w:rsidR="004C7265" w:rsidRPr="0032517F">
        <w:rPr>
          <w:rFonts w:cstheme="minorHAnsi"/>
        </w:rPr>
        <w:t>S</w:t>
      </w:r>
      <w:r w:rsidR="00A76620" w:rsidRPr="0032517F">
        <w:rPr>
          <w:rFonts w:cstheme="minorHAnsi"/>
        </w:rPr>
        <w:t xml:space="preserve">tron w toku wizji lokalnej zostaną potwierdzone </w:t>
      </w:r>
      <w:r w:rsidR="00756F5C" w:rsidRPr="0032517F">
        <w:rPr>
          <w:rFonts w:cstheme="minorHAnsi"/>
        </w:rPr>
        <w:t>protokołem</w:t>
      </w:r>
      <w:r w:rsidR="00A76620" w:rsidRPr="0032517F">
        <w:rPr>
          <w:rFonts w:cstheme="minorHAnsi"/>
        </w:rPr>
        <w:t xml:space="preserve"> z wykonania wizji sporządzonym przez Wykonawcę </w:t>
      </w:r>
      <w:r w:rsidR="00DD3F90" w:rsidRPr="0032517F">
        <w:rPr>
          <w:rFonts w:cstheme="minorHAnsi"/>
        </w:rPr>
        <w:t xml:space="preserve">w dwóch jednobrzmiących egzemplarzach po jednym dla każdej ze stron </w:t>
      </w:r>
      <w:r w:rsidR="00A76620" w:rsidRPr="0032517F">
        <w:rPr>
          <w:rFonts w:cstheme="minorHAnsi"/>
        </w:rPr>
        <w:t xml:space="preserve">i podpisanym </w:t>
      </w:r>
      <w:r w:rsidR="00DD3F90" w:rsidRPr="0032517F">
        <w:rPr>
          <w:rFonts w:cstheme="minorHAnsi"/>
        </w:rPr>
        <w:t xml:space="preserve">przez </w:t>
      </w:r>
      <w:r w:rsidR="00A76620" w:rsidRPr="0032517F">
        <w:rPr>
          <w:rFonts w:cstheme="minorHAnsi"/>
        </w:rPr>
        <w:t>Wykonawcę, inspektora nadzoru inwestorskiego</w:t>
      </w:r>
      <w:r w:rsidR="00DD3F90" w:rsidRPr="0032517F">
        <w:rPr>
          <w:rFonts w:cstheme="minorHAnsi"/>
        </w:rPr>
        <w:t xml:space="preserve">, </w:t>
      </w:r>
      <w:r w:rsidR="00A76620" w:rsidRPr="0032517F">
        <w:rPr>
          <w:rFonts w:cstheme="minorHAnsi"/>
        </w:rPr>
        <w:t xml:space="preserve">przedstawiciela </w:t>
      </w:r>
      <w:r w:rsidR="00DD3F90" w:rsidRPr="0032517F">
        <w:rPr>
          <w:rFonts w:cstheme="minorHAnsi"/>
        </w:rPr>
        <w:t>Zamawiającego oraz przedstawiciela danej placówki</w:t>
      </w:r>
      <w:r w:rsidR="00A76620" w:rsidRPr="0032517F">
        <w:rPr>
          <w:rFonts w:cstheme="minorHAnsi"/>
        </w:rPr>
        <w:t>.</w:t>
      </w:r>
    </w:p>
    <w:bookmarkEnd w:id="9"/>
    <w:p w14:paraId="1066E44D" w14:textId="7F32DD64" w:rsidR="005A5F8C" w:rsidRPr="0032517F" w:rsidRDefault="00DF6BEA" w:rsidP="0032517F">
      <w:pPr>
        <w:pStyle w:val="Akapitzlist"/>
        <w:numPr>
          <w:ilvl w:val="0"/>
          <w:numId w:val="4"/>
        </w:numPr>
        <w:spacing w:after="0" w:line="300" w:lineRule="auto"/>
        <w:ind w:left="425" w:hanging="357"/>
        <w:contextualSpacing w:val="0"/>
        <w:rPr>
          <w:rFonts w:cstheme="minorHAnsi"/>
        </w:rPr>
      </w:pPr>
      <w:r w:rsidRPr="0032517F">
        <w:rPr>
          <w:rFonts w:cstheme="minorHAnsi"/>
        </w:rPr>
        <w:t xml:space="preserve">Realizacja zaplanowanych </w:t>
      </w:r>
      <w:r w:rsidR="00C629BE" w:rsidRPr="0032517F">
        <w:rPr>
          <w:rFonts w:cstheme="minorHAnsi"/>
        </w:rPr>
        <w:t>robót</w:t>
      </w:r>
      <w:r w:rsidRPr="0032517F">
        <w:rPr>
          <w:rFonts w:cstheme="minorHAnsi"/>
        </w:rPr>
        <w:t xml:space="preserve"> nie będzie stanowiła zagrożenia dla ochrony środowiska i nie będzie przedsięwzięciem mającym szkodliwy wpływ na środowisko naturalne. Program funkcjonalno-użytkowy jest stosowany jako dokument przetargowy.</w:t>
      </w:r>
    </w:p>
    <w:p w14:paraId="2D103CC4" w14:textId="36D2F32D" w:rsidR="002C4163" w:rsidRPr="0032517F" w:rsidRDefault="00DF6BEA" w:rsidP="0032517F">
      <w:pPr>
        <w:pStyle w:val="Akapitzlist"/>
        <w:numPr>
          <w:ilvl w:val="0"/>
          <w:numId w:val="4"/>
        </w:numPr>
        <w:spacing w:after="0" w:line="300" w:lineRule="auto"/>
        <w:ind w:left="425" w:hanging="357"/>
        <w:contextualSpacing w:val="0"/>
        <w:rPr>
          <w:rFonts w:cstheme="minorHAnsi"/>
        </w:rPr>
      </w:pPr>
      <w:r w:rsidRPr="0032517F">
        <w:rPr>
          <w:rFonts w:cstheme="minorHAnsi"/>
        </w:rPr>
        <w:lastRenderedPageBreak/>
        <w:t xml:space="preserve">Oferta </w:t>
      </w:r>
      <w:r w:rsidR="00FE35BB" w:rsidRPr="0032517F">
        <w:rPr>
          <w:rFonts w:cstheme="minorHAnsi"/>
        </w:rPr>
        <w:t>złożona</w:t>
      </w:r>
      <w:r w:rsidRPr="0032517F">
        <w:rPr>
          <w:rFonts w:cstheme="minorHAnsi"/>
        </w:rPr>
        <w:t xml:space="preserve"> przez Wykonawcę musi obejmować całość dostaw i </w:t>
      </w:r>
      <w:r w:rsidR="00C629BE" w:rsidRPr="0032517F">
        <w:rPr>
          <w:rFonts w:cstheme="minorHAnsi"/>
        </w:rPr>
        <w:t>robót</w:t>
      </w:r>
      <w:r w:rsidRPr="0032517F">
        <w:rPr>
          <w:rFonts w:cstheme="minorHAnsi"/>
        </w:rPr>
        <w:t xml:space="preserve"> koniecznych do realizacji przedsięwzięcia, aż do momentu przekazania Zamawiającemu. Wykonawca w</w:t>
      </w:r>
      <w:r w:rsidR="002C4163" w:rsidRPr="0032517F">
        <w:rPr>
          <w:rFonts w:cstheme="minorHAnsi"/>
        </w:rPr>
        <w:t xml:space="preserve"> </w:t>
      </w:r>
      <w:r w:rsidRPr="0032517F">
        <w:rPr>
          <w:rFonts w:cstheme="minorHAnsi"/>
        </w:rPr>
        <w:t>swoim zakresie ujmie także te prace dodatkowe, które nie zostały wyszczególnione, lecz są</w:t>
      </w:r>
      <w:r w:rsidR="002C4163" w:rsidRPr="0032517F">
        <w:rPr>
          <w:rFonts w:cstheme="minorHAnsi"/>
        </w:rPr>
        <w:t xml:space="preserve"> </w:t>
      </w:r>
      <w:r w:rsidRPr="0032517F">
        <w:rPr>
          <w:rFonts w:cstheme="minorHAnsi"/>
        </w:rPr>
        <w:t xml:space="preserve">ważne bądź niezbędne do </w:t>
      </w:r>
      <w:r w:rsidR="00FE35BB" w:rsidRPr="0032517F">
        <w:rPr>
          <w:rFonts w:cstheme="minorHAnsi"/>
        </w:rPr>
        <w:t>użytkowania placu zabaw zgodnie z przeznaczeniem</w:t>
      </w:r>
      <w:r w:rsidRPr="0032517F">
        <w:rPr>
          <w:rFonts w:cstheme="minorHAnsi"/>
        </w:rPr>
        <w:t>.</w:t>
      </w:r>
    </w:p>
    <w:p w14:paraId="60056FD3" w14:textId="74CF0289" w:rsidR="00DF6BEA" w:rsidRPr="0032517F" w:rsidRDefault="00DF6BEA" w:rsidP="0032517F">
      <w:pPr>
        <w:pStyle w:val="Akapitzlist"/>
        <w:numPr>
          <w:ilvl w:val="0"/>
          <w:numId w:val="4"/>
        </w:numPr>
        <w:spacing w:after="0" w:line="300" w:lineRule="auto"/>
        <w:ind w:left="425" w:hanging="357"/>
        <w:contextualSpacing w:val="0"/>
        <w:rPr>
          <w:rFonts w:cstheme="minorHAnsi"/>
        </w:rPr>
      </w:pPr>
      <w:r w:rsidRPr="0032517F">
        <w:rPr>
          <w:rFonts w:cstheme="minorHAnsi"/>
        </w:rPr>
        <w:t xml:space="preserve">Użyte w niniejszym programie funkcjonalno-użytkowym nazwy </w:t>
      </w:r>
      <w:r w:rsidR="005D726F" w:rsidRPr="0032517F">
        <w:rPr>
          <w:rFonts w:cstheme="minorHAnsi"/>
        </w:rPr>
        <w:t>własne lub nazwy producentów</w:t>
      </w:r>
      <w:r w:rsidRPr="0032517F">
        <w:rPr>
          <w:rFonts w:cstheme="minorHAnsi"/>
        </w:rPr>
        <w:t xml:space="preserve"> stanowią</w:t>
      </w:r>
      <w:r w:rsidR="002C4163" w:rsidRPr="0032517F">
        <w:rPr>
          <w:rFonts w:cstheme="minorHAnsi"/>
        </w:rPr>
        <w:t xml:space="preserve"> </w:t>
      </w:r>
      <w:r w:rsidRPr="0032517F">
        <w:rPr>
          <w:rFonts w:cstheme="minorHAnsi"/>
        </w:rPr>
        <w:t xml:space="preserve">jedynie rozwiązanie przykładowe. Zastosowane w rzeczywistości elementy </w:t>
      </w:r>
      <w:r w:rsidR="00C629BE" w:rsidRPr="0032517F">
        <w:rPr>
          <w:rFonts w:cstheme="minorHAnsi"/>
        </w:rPr>
        <w:t>wyposażenia placów zabaw</w:t>
      </w:r>
      <w:r w:rsidRPr="0032517F">
        <w:rPr>
          <w:rFonts w:cstheme="minorHAnsi"/>
        </w:rPr>
        <w:t xml:space="preserve"> mają być równoważne, o</w:t>
      </w:r>
      <w:r w:rsidR="002C4163" w:rsidRPr="0032517F">
        <w:rPr>
          <w:rFonts w:cstheme="minorHAnsi"/>
        </w:rPr>
        <w:t xml:space="preserve"> </w:t>
      </w:r>
      <w:r w:rsidRPr="0032517F">
        <w:rPr>
          <w:rFonts w:cstheme="minorHAnsi"/>
        </w:rPr>
        <w:t>parametrach nie gorszych technicznie i jakościowo niż przyjęte w niniejszym PFU.</w:t>
      </w:r>
    </w:p>
    <w:p w14:paraId="733F5072" w14:textId="7BC6DA6C" w:rsidR="006F3A56" w:rsidRPr="0032517F" w:rsidRDefault="006F3A56" w:rsidP="0032517F">
      <w:pPr>
        <w:pStyle w:val="Akapitzlist"/>
        <w:numPr>
          <w:ilvl w:val="2"/>
          <w:numId w:val="1"/>
        </w:numPr>
        <w:spacing w:after="0" w:line="300" w:lineRule="auto"/>
        <w:ind w:left="1225" w:hanging="505"/>
        <w:contextualSpacing w:val="0"/>
        <w:outlineLvl w:val="2"/>
        <w:rPr>
          <w:rFonts w:cstheme="minorHAnsi"/>
          <w:b/>
        </w:rPr>
      </w:pPr>
      <w:bookmarkStart w:id="10" w:name="_Toc234215897"/>
      <w:r w:rsidRPr="0032517F">
        <w:rPr>
          <w:rFonts w:cstheme="minorHAnsi"/>
          <w:b/>
        </w:rPr>
        <w:t xml:space="preserve">Charakterystyczne parametry określające wielkość obiektu lub zakres </w:t>
      </w:r>
      <w:r w:rsidR="005D726F" w:rsidRPr="0032517F">
        <w:rPr>
          <w:rFonts w:cstheme="minorHAnsi"/>
          <w:b/>
        </w:rPr>
        <w:t>prac</w:t>
      </w:r>
      <w:bookmarkEnd w:id="10"/>
    </w:p>
    <w:p w14:paraId="49281160" w14:textId="464DDA28" w:rsidR="00AB0DDB" w:rsidRPr="0032517F" w:rsidRDefault="0098387C" w:rsidP="0032517F">
      <w:pPr>
        <w:pStyle w:val="Akapitzlist"/>
        <w:numPr>
          <w:ilvl w:val="0"/>
          <w:numId w:val="25"/>
        </w:numPr>
        <w:spacing w:after="0" w:line="300" w:lineRule="auto"/>
        <w:contextualSpacing w:val="0"/>
        <w:rPr>
          <w:rFonts w:cstheme="minorHAnsi"/>
        </w:rPr>
      </w:pPr>
      <w:r w:rsidRPr="0032517F">
        <w:rPr>
          <w:rFonts w:cstheme="minorHAnsi"/>
        </w:rPr>
        <w:t>Zakres prac obejmuje:</w:t>
      </w:r>
    </w:p>
    <w:p w14:paraId="42FC0B43" w14:textId="77777777"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opracowanie dokumentacji projektowej,</w:t>
      </w:r>
    </w:p>
    <w:p w14:paraId="7588BEC1" w14:textId="68C73C34" w:rsidR="001A2BFB"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 xml:space="preserve">wykonanie </w:t>
      </w:r>
      <w:r w:rsidR="001A2BFB" w:rsidRPr="0032517F">
        <w:rPr>
          <w:rFonts w:cstheme="minorHAnsi"/>
        </w:rPr>
        <w:t>prac budowlano-montażowych określonych w pkt 1.1.1 pkt 8</w:t>
      </w:r>
      <w:r w:rsidRPr="0032517F">
        <w:rPr>
          <w:rFonts w:cstheme="minorHAnsi"/>
        </w:rPr>
        <w:t>,</w:t>
      </w:r>
    </w:p>
    <w:p w14:paraId="343F79B4" w14:textId="1E5FED9A"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wykonanie robót ziemnych,</w:t>
      </w:r>
    </w:p>
    <w:p w14:paraId="2B00D1F6" w14:textId="77463537" w:rsidR="00DC3086" w:rsidRPr="0032517F" w:rsidRDefault="00DC3086" w:rsidP="0032517F">
      <w:pPr>
        <w:pStyle w:val="Akapitzlist"/>
        <w:numPr>
          <w:ilvl w:val="0"/>
          <w:numId w:val="30"/>
        </w:numPr>
        <w:spacing w:after="0" w:line="300" w:lineRule="auto"/>
        <w:ind w:left="709"/>
        <w:contextualSpacing w:val="0"/>
        <w:rPr>
          <w:rFonts w:cstheme="minorHAnsi"/>
        </w:rPr>
      </w:pPr>
      <w:r w:rsidRPr="0032517F">
        <w:rPr>
          <w:rFonts w:cstheme="minorHAnsi"/>
        </w:rPr>
        <w:t xml:space="preserve">wykonanie zaleceń pokontrolnych zgodnie z zakresem wskazanym w sprawozdaniu z inspekcji (kontroli rocznej) danego placu zabaw, </w:t>
      </w:r>
    </w:p>
    <w:p w14:paraId="612B00B7" w14:textId="27CE28D2" w:rsidR="00C629BE" w:rsidRPr="0032517F" w:rsidRDefault="00C629BE" w:rsidP="0032517F">
      <w:pPr>
        <w:pStyle w:val="Akapitzlist"/>
        <w:numPr>
          <w:ilvl w:val="0"/>
          <w:numId w:val="30"/>
        </w:numPr>
        <w:spacing w:after="0" w:line="300" w:lineRule="auto"/>
        <w:ind w:left="709"/>
        <w:contextualSpacing w:val="0"/>
        <w:rPr>
          <w:rFonts w:cstheme="minorHAnsi"/>
        </w:rPr>
      </w:pPr>
      <w:r w:rsidRPr="0032517F">
        <w:rPr>
          <w:rFonts w:cstheme="minorHAnsi"/>
        </w:rPr>
        <w:t xml:space="preserve">przeniesienie istniejącego wyposażenia placu zabaw do nowych lokalizacji w przypadku </w:t>
      </w:r>
      <w:r w:rsidR="00D5196F" w:rsidRPr="0032517F">
        <w:rPr>
          <w:rFonts w:cstheme="minorHAnsi"/>
        </w:rPr>
        <w:t>kolizji z zaprojektowanym placem zabaw,</w:t>
      </w:r>
    </w:p>
    <w:p w14:paraId="783CA4E3" w14:textId="61CA4537" w:rsidR="00DC3086" w:rsidRPr="0032517F" w:rsidRDefault="00DC3086" w:rsidP="0032517F">
      <w:pPr>
        <w:pStyle w:val="Akapitzlist"/>
        <w:numPr>
          <w:ilvl w:val="0"/>
          <w:numId w:val="30"/>
        </w:numPr>
        <w:spacing w:after="0" w:line="300" w:lineRule="auto"/>
        <w:ind w:left="709"/>
        <w:contextualSpacing w:val="0"/>
        <w:rPr>
          <w:rFonts w:cstheme="minorHAnsi"/>
        </w:rPr>
      </w:pPr>
      <w:r w:rsidRPr="0032517F">
        <w:rPr>
          <w:rFonts w:cstheme="minorHAnsi"/>
        </w:rPr>
        <w:t>demontaż istniejącego wyposażenia placu zabaw w przypadku gdy stan techniczny uniemożliwia jego bezpieczne użytkowanie,</w:t>
      </w:r>
    </w:p>
    <w:p w14:paraId="222A0DA9" w14:textId="425ADD2B"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wykonanie prac modyfikujących teren (utworzenie wzniesienia lub zagłębienia),</w:t>
      </w:r>
    </w:p>
    <w:p w14:paraId="36248699" w14:textId="73C75935"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 xml:space="preserve">wykonanie prac zagospodarowujących teren (m.in. szałasów z </w:t>
      </w:r>
      <w:r w:rsidR="00287778" w:rsidRPr="0032517F">
        <w:rPr>
          <w:rFonts w:cstheme="minorHAnsi"/>
        </w:rPr>
        <w:t xml:space="preserve">gałęzi </w:t>
      </w:r>
      <w:r w:rsidR="00493268" w:rsidRPr="0032517F">
        <w:rPr>
          <w:rFonts w:cstheme="minorHAnsi"/>
        </w:rPr>
        <w:t xml:space="preserve"> żywej </w:t>
      </w:r>
      <w:r w:rsidR="00287778" w:rsidRPr="0032517F">
        <w:rPr>
          <w:rFonts w:cstheme="minorHAnsi"/>
        </w:rPr>
        <w:t>wierzby</w:t>
      </w:r>
      <w:r w:rsidR="00A40211" w:rsidRPr="0032517F">
        <w:rPr>
          <w:rFonts w:cstheme="minorHAnsi"/>
        </w:rPr>
        <w:t xml:space="preserve">, </w:t>
      </w:r>
      <w:r w:rsidR="00FD5F72" w:rsidRPr="0032517F">
        <w:rPr>
          <w:rFonts w:cstheme="minorHAnsi"/>
        </w:rPr>
        <w:t>+</w:t>
      </w:r>
      <w:r w:rsidRPr="0032517F">
        <w:rPr>
          <w:rFonts w:cstheme="minorHAnsi"/>
        </w:rPr>
        <w:t>ogródki warzywne),</w:t>
      </w:r>
    </w:p>
    <w:p w14:paraId="71B9E232" w14:textId="77777777"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zakup materiałów i roślin służących zagospodarowaniu terenu, o którym mowa w lit. e (np. zakup nasion, sadzonek, w tym sadzonek roślin jednorocznych, ziemi ogrodowej),</w:t>
      </w:r>
    </w:p>
    <w:p w14:paraId="3775FEB1" w14:textId="77777777"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zakup i montaż obiektów małej architektury (np. altany),</w:t>
      </w:r>
    </w:p>
    <w:p w14:paraId="745BE772" w14:textId="77777777"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zakup i montaż wyposażenia trwale związanego z gruntem (np. urządzenia do zabawy, ścieżki sensoryczne),</w:t>
      </w:r>
    </w:p>
    <w:p w14:paraId="42B9F778" w14:textId="77777777"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zakup wyposażenia niezwiązanego z gruntem (np. urządzenia i pomoce do zabawy, w szczególności wykonane z naturalnych materiałów, elementy ogrodowe),</w:t>
      </w:r>
    </w:p>
    <w:p w14:paraId="5953D42B" w14:textId="77777777"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zakup i montaż nawierzchni (np. z naturalnych materiałów, maty przerostowe),</w:t>
      </w:r>
    </w:p>
    <w:p w14:paraId="44441AA6" w14:textId="77777777"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zakup i montaż wyposażenia zapewniającego cień (np. żagiel, parasol),</w:t>
      </w:r>
    </w:p>
    <w:p w14:paraId="56694FD1" w14:textId="677CF77A" w:rsidR="0098387C" w:rsidRPr="0032517F" w:rsidRDefault="0098387C" w:rsidP="0032517F">
      <w:pPr>
        <w:pStyle w:val="Akapitzlist"/>
        <w:numPr>
          <w:ilvl w:val="0"/>
          <w:numId w:val="30"/>
        </w:numPr>
        <w:spacing w:after="0" w:line="300" w:lineRule="auto"/>
        <w:ind w:left="709"/>
        <w:contextualSpacing w:val="0"/>
        <w:rPr>
          <w:rFonts w:cstheme="minorHAnsi"/>
        </w:rPr>
      </w:pPr>
      <w:r w:rsidRPr="0032517F">
        <w:rPr>
          <w:rFonts w:cstheme="minorHAnsi"/>
        </w:rPr>
        <w:t>wykonanie prac naprawczych wg wytycznych zawartych w protokole z kontroli pomontażowej placu zabaw celem uzyskania certyfikatu (świadectwa) z kontroli potwierdzającej zgodność placu zabaw i nawierzchni z normami PN-EN 1176 i 1177.</w:t>
      </w:r>
    </w:p>
    <w:p w14:paraId="42A2422F" w14:textId="246C31FC" w:rsidR="00AB0DDB" w:rsidRPr="0032517F" w:rsidRDefault="0098387C" w:rsidP="0032517F">
      <w:pPr>
        <w:pStyle w:val="Akapitzlist"/>
        <w:numPr>
          <w:ilvl w:val="0"/>
          <w:numId w:val="25"/>
        </w:numPr>
        <w:spacing w:after="0" w:line="300" w:lineRule="auto"/>
        <w:contextualSpacing w:val="0"/>
        <w:rPr>
          <w:rFonts w:cstheme="minorHAnsi"/>
        </w:rPr>
      </w:pPr>
      <w:r w:rsidRPr="0032517F">
        <w:rPr>
          <w:rFonts w:cstheme="minorHAnsi"/>
          <w:bCs/>
        </w:rPr>
        <w:t>Wykonanie kontroli</w:t>
      </w:r>
      <w:r w:rsidR="00DC3086" w:rsidRPr="0032517F">
        <w:rPr>
          <w:rFonts w:cstheme="minorHAnsi"/>
          <w:bCs/>
        </w:rPr>
        <w:t xml:space="preserve"> pomontażowej</w:t>
      </w:r>
      <w:r w:rsidRPr="0032517F">
        <w:rPr>
          <w:rFonts w:cstheme="minorHAnsi"/>
          <w:bCs/>
        </w:rPr>
        <w:t xml:space="preserve">, o której mowa w pkt 1 lit. </w:t>
      </w:r>
      <w:r w:rsidR="00DC3086" w:rsidRPr="0032517F">
        <w:rPr>
          <w:rFonts w:cstheme="minorHAnsi"/>
          <w:bCs/>
        </w:rPr>
        <w:t>o</w:t>
      </w:r>
      <w:r w:rsidRPr="0032517F">
        <w:rPr>
          <w:rFonts w:cstheme="minorHAnsi"/>
          <w:bCs/>
        </w:rPr>
        <w:t>), nie wchodzi w zakres przedmiotu zamówienia.</w:t>
      </w:r>
      <w:r w:rsidRPr="0032517F">
        <w:rPr>
          <w:rFonts w:cstheme="minorHAnsi"/>
        </w:rPr>
        <w:t xml:space="preserve"> Kontrola zostanie wykonana na zlecenie Zamawiającego, przez podmiot niezależny, wyspecjalizowany, zewnętrzną jednostkę kontrolującą, która nie będzie bezpośrednio zaangażowana w montaż nawierzchni i wyposażenia placu zabaw i nie </w:t>
      </w:r>
      <w:r w:rsidR="00D5196F" w:rsidRPr="0032517F">
        <w:rPr>
          <w:rFonts w:cstheme="minorHAnsi"/>
        </w:rPr>
        <w:t>będzie</w:t>
      </w:r>
      <w:r w:rsidRPr="0032517F">
        <w:rPr>
          <w:rFonts w:cstheme="minorHAnsi"/>
        </w:rPr>
        <w:t xml:space="preserve"> odpowiedzialna za ewentualne prace naprawcze. </w:t>
      </w:r>
      <w:r w:rsidR="0093742A" w:rsidRPr="0032517F">
        <w:rPr>
          <w:rFonts w:cstheme="minorHAnsi"/>
        </w:rPr>
        <w:t xml:space="preserve">W przypadku gdy niezbędne będzie wykonanie prac naprawczych (wynik kontroli pomontażowej będzie negatywny) Wykonawca zostanie obciążony kosztami przeprowadzenia re-kontroli i wydania dokumentu z re-kontroli (re-kontrole, na zlecenie </w:t>
      </w:r>
      <w:r w:rsidR="0093742A" w:rsidRPr="0032517F">
        <w:rPr>
          <w:rFonts w:cstheme="minorHAnsi"/>
        </w:rPr>
        <w:lastRenderedPageBreak/>
        <w:t>Zamawiającego, przeprowadzi ten sam podmiot, który przeprowadził pierwszą kontrolę pomontażową).</w:t>
      </w:r>
    </w:p>
    <w:p w14:paraId="100F3CAD" w14:textId="6D1D5524" w:rsidR="006F3A56" w:rsidRPr="0032517F" w:rsidRDefault="006F3A56" w:rsidP="0032517F">
      <w:pPr>
        <w:pStyle w:val="Akapitzlist"/>
        <w:numPr>
          <w:ilvl w:val="2"/>
          <w:numId w:val="1"/>
        </w:numPr>
        <w:spacing w:after="0" w:line="300" w:lineRule="auto"/>
        <w:ind w:left="1225" w:hanging="505"/>
        <w:contextualSpacing w:val="0"/>
        <w:outlineLvl w:val="2"/>
        <w:rPr>
          <w:rFonts w:cstheme="minorHAnsi"/>
          <w:b/>
        </w:rPr>
      </w:pPr>
      <w:bookmarkStart w:id="11" w:name="_Toc234215898"/>
      <w:r w:rsidRPr="0032517F">
        <w:rPr>
          <w:rFonts w:cstheme="minorHAnsi"/>
          <w:b/>
        </w:rPr>
        <w:t>Aktualne uwarunkowania wykonania przedmiotu zamówienia</w:t>
      </w:r>
      <w:bookmarkEnd w:id="11"/>
    </w:p>
    <w:p w14:paraId="0510E639" w14:textId="67B8992C" w:rsidR="003A5446" w:rsidRPr="0032517F" w:rsidRDefault="001A2BFB" w:rsidP="0032517F">
      <w:pPr>
        <w:pStyle w:val="Akapitzlist"/>
        <w:numPr>
          <w:ilvl w:val="0"/>
          <w:numId w:val="9"/>
        </w:numPr>
        <w:spacing w:after="0" w:line="300" w:lineRule="auto"/>
        <w:ind w:left="426"/>
        <w:contextualSpacing w:val="0"/>
        <w:rPr>
          <w:rFonts w:cstheme="minorHAnsi"/>
          <w:bCs/>
        </w:rPr>
      </w:pPr>
      <w:r w:rsidRPr="0032517F">
        <w:rPr>
          <w:rFonts w:cstheme="minorHAnsi"/>
          <w:bCs/>
        </w:rPr>
        <w:t>P</w:t>
      </w:r>
      <w:r w:rsidR="00DC3086" w:rsidRPr="0032517F">
        <w:rPr>
          <w:rFonts w:cstheme="minorHAnsi"/>
          <w:bCs/>
        </w:rPr>
        <w:t>lac zabaw posiada Dziennik Placu Zabaw.</w:t>
      </w:r>
    </w:p>
    <w:p w14:paraId="1A586693" w14:textId="19E32207" w:rsidR="00884F51" w:rsidRPr="0032517F" w:rsidRDefault="003A5446" w:rsidP="0032517F">
      <w:pPr>
        <w:pStyle w:val="Akapitzlist"/>
        <w:numPr>
          <w:ilvl w:val="0"/>
          <w:numId w:val="9"/>
        </w:numPr>
        <w:spacing w:after="0" w:line="300" w:lineRule="auto"/>
        <w:ind w:left="426"/>
        <w:contextualSpacing w:val="0"/>
        <w:rPr>
          <w:rFonts w:cstheme="minorHAnsi"/>
          <w:bCs/>
        </w:rPr>
      </w:pPr>
      <w:r w:rsidRPr="0032517F">
        <w:rPr>
          <w:rFonts w:cstheme="minorHAnsi"/>
          <w:bCs/>
        </w:rPr>
        <w:t>Zamawiający udostępnia sprawozdani</w:t>
      </w:r>
      <w:r w:rsidR="001A2BFB" w:rsidRPr="0032517F">
        <w:rPr>
          <w:rFonts w:cstheme="minorHAnsi"/>
          <w:bCs/>
        </w:rPr>
        <w:t>e</w:t>
      </w:r>
      <w:r w:rsidRPr="0032517F">
        <w:rPr>
          <w:rFonts w:cstheme="minorHAnsi"/>
          <w:bCs/>
        </w:rPr>
        <w:t xml:space="preserve"> </w:t>
      </w:r>
      <w:bookmarkStart w:id="12" w:name="_Hlk234264787"/>
      <w:r w:rsidRPr="0032517F">
        <w:rPr>
          <w:rFonts w:cstheme="minorHAnsi"/>
          <w:bCs/>
        </w:rPr>
        <w:t>z inspekcji roczn</w:t>
      </w:r>
      <w:r w:rsidR="001A2BFB" w:rsidRPr="0032517F">
        <w:rPr>
          <w:rFonts w:cstheme="minorHAnsi"/>
          <w:bCs/>
        </w:rPr>
        <w:t>ej</w:t>
      </w:r>
      <w:r w:rsidRPr="0032517F">
        <w:rPr>
          <w:rFonts w:cstheme="minorHAnsi"/>
          <w:bCs/>
        </w:rPr>
        <w:t xml:space="preserve"> kontroli główn</w:t>
      </w:r>
      <w:r w:rsidR="001A2BFB" w:rsidRPr="0032517F">
        <w:rPr>
          <w:rFonts w:cstheme="minorHAnsi"/>
          <w:bCs/>
        </w:rPr>
        <w:t>ej</w:t>
      </w:r>
      <w:r w:rsidRPr="0032517F">
        <w:rPr>
          <w:rFonts w:cstheme="minorHAnsi"/>
          <w:bCs/>
        </w:rPr>
        <w:t xml:space="preserve"> plac</w:t>
      </w:r>
      <w:r w:rsidR="001A2BFB" w:rsidRPr="0032517F">
        <w:rPr>
          <w:rFonts w:cstheme="minorHAnsi"/>
          <w:bCs/>
        </w:rPr>
        <w:t>u</w:t>
      </w:r>
      <w:r w:rsidRPr="0032517F">
        <w:rPr>
          <w:rFonts w:cstheme="minorHAnsi"/>
          <w:bCs/>
        </w:rPr>
        <w:t xml:space="preserve"> zabaw</w:t>
      </w:r>
      <w:bookmarkEnd w:id="12"/>
      <w:r w:rsidRPr="0032517F">
        <w:rPr>
          <w:rFonts w:cstheme="minorHAnsi"/>
          <w:bCs/>
        </w:rPr>
        <w:t>. Sprawozdani</w:t>
      </w:r>
      <w:r w:rsidR="001A2BFB" w:rsidRPr="0032517F">
        <w:rPr>
          <w:rFonts w:cstheme="minorHAnsi"/>
          <w:bCs/>
        </w:rPr>
        <w:t>e</w:t>
      </w:r>
      <w:r w:rsidRPr="0032517F">
        <w:rPr>
          <w:rFonts w:cstheme="minorHAnsi"/>
          <w:bCs/>
        </w:rPr>
        <w:t xml:space="preserve"> stanowi załącznik nr 1 do PFU.</w:t>
      </w:r>
    </w:p>
    <w:p w14:paraId="000546D9" w14:textId="7DA32514" w:rsidR="00E36D20" w:rsidRPr="0032517F" w:rsidRDefault="00C01EF2" w:rsidP="0032517F">
      <w:pPr>
        <w:pStyle w:val="Akapitzlist"/>
        <w:numPr>
          <w:ilvl w:val="0"/>
          <w:numId w:val="9"/>
        </w:numPr>
        <w:spacing w:after="0" w:line="300" w:lineRule="auto"/>
        <w:ind w:left="426"/>
        <w:contextualSpacing w:val="0"/>
        <w:rPr>
          <w:rFonts w:cstheme="minorHAnsi"/>
        </w:rPr>
      </w:pPr>
      <w:r w:rsidRPr="0032517F">
        <w:rPr>
          <w:rFonts w:cstheme="minorHAnsi"/>
        </w:rPr>
        <w:t xml:space="preserve">Zakłada się, że wykonanie robót budowlano-montażowych objętych przedmiotem niniejszego </w:t>
      </w:r>
      <w:r w:rsidR="00E36D20" w:rsidRPr="0032517F">
        <w:rPr>
          <w:rFonts w:cstheme="minorHAnsi"/>
        </w:rPr>
        <w:t>program</w:t>
      </w:r>
      <w:r w:rsidRPr="0032517F">
        <w:rPr>
          <w:rFonts w:cstheme="minorHAnsi"/>
        </w:rPr>
        <w:t>u</w:t>
      </w:r>
      <w:r w:rsidR="00E36D20" w:rsidRPr="0032517F">
        <w:rPr>
          <w:rFonts w:cstheme="minorHAnsi"/>
        </w:rPr>
        <w:t xml:space="preserve"> funkcjonalno – użytkow</w:t>
      </w:r>
      <w:r w:rsidRPr="0032517F">
        <w:rPr>
          <w:rFonts w:cstheme="minorHAnsi"/>
        </w:rPr>
        <w:t xml:space="preserve">ego </w:t>
      </w:r>
      <w:r w:rsidR="00E36D20" w:rsidRPr="0032517F">
        <w:rPr>
          <w:rFonts w:cstheme="minorHAnsi"/>
        </w:rPr>
        <w:t>nie wymaga uzyskania decyzji o pozwoleniu na budowę.</w:t>
      </w:r>
    </w:p>
    <w:p w14:paraId="0B40F510" w14:textId="119DC8BC" w:rsidR="003A5446" w:rsidRPr="0032517F" w:rsidRDefault="00E36D20" w:rsidP="0032517F">
      <w:pPr>
        <w:pStyle w:val="Akapitzlist"/>
        <w:numPr>
          <w:ilvl w:val="0"/>
          <w:numId w:val="9"/>
        </w:numPr>
        <w:spacing w:after="0" w:line="300" w:lineRule="auto"/>
        <w:ind w:left="426"/>
        <w:contextualSpacing w:val="0"/>
        <w:rPr>
          <w:rFonts w:cstheme="minorHAnsi"/>
        </w:rPr>
      </w:pPr>
      <w:r w:rsidRPr="0032517F">
        <w:rPr>
          <w:rFonts w:cstheme="minorHAnsi"/>
        </w:rPr>
        <w:t>Inwestycja nie jest wymieniona w Rozporządzeniu Rady Ministrów z dnia 10 września 2019 r. w sprawie przedsięwzięć mogących znacząco oddziaływać na środowisko (tj. Dz. U. 2019 poz. 1839 z późn. zm.)</w:t>
      </w:r>
      <w:r w:rsidR="003A5446" w:rsidRPr="0032517F">
        <w:rPr>
          <w:rFonts w:cstheme="minorHAnsi"/>
        </w:rPr>
        <w:t>.</w:t>
      </w:r>
    </w:p>
    <w:p w14:paraId="6D2A9781" w14:textId="23B3EDFC" w:rsidR="003A5446" w:rsidRPr="0032517F" w:rsidRDefault="003A5446" w:rsidP="0032517F">
      <w:pPr>
        <w:pStyle w:val="Akapitzlist"/>
        <w:numPr>
          <w:ilvl w:val="0"/>
          <w:numId w:val="9"/>
        </w:numPr>
        <w:spacing w:after="0" w:line="300" w:lineRule="auto"/>
        <w:ind w:left="426"/>
        <w:contextualSpacing w:val="0"/>
        <w:rPr>
          <w:rFonts w:cstheme="minorHAnsi"/>
        </w:rPr>
      </w:pPr>
      <w:r w:rsidRPr="0032517F">
        <w:rPr>
          <w:rFonts w:cstheme="minorHAnsi"/>
        </w:rPr>
        <w:t>Prace projektowe oraz wszystkie roboty budowlano-montażowe należy wykonać zgodnie z obowiązującymi przepisami, w szczególności:</w:t>
      </w:r>
    </w:p>
    <w:p w14:paraId="48BDA587" w14:textId="554F713A" w:rsidR="003A5446" w:rsidRPr="0032517F" w:rsidRDefault="003A5446" w:rsidP="0032517F">
      <w:pPr>
        <w:pStyle w:val="Akapitzlist"/>
        <w:numPr>
          <w:ilvl w:val="0"/>
          <w:numId w:val="31"/>
        </w:numPr>
        <w:spacing w:after="0" w:line="300" w:lineRule="auto"/>
        <w:contextualSpacing w:val="0"/>
        <w:rPr>
          <w:rFonts w:cstheme="minorHAnsi"/>
        </w:rPr>
      </w:pPr>
      <w:bookmarkStart w:id="13" w:name="_Hlk192514774"/>
      <w:r w:rsidRPr="0032517F">
        <w:rPr>
          <w:rFonts w:cstheme="minorHAnsi"/>
        </w:rPr>
        <w:t>ustawą z dnia 11 września 2019 r. Prawo zamówień publicznych</w:t>
      </w:r>
    </w:p>
    <w:p w14:paraId="5C05480B" w14:textId="579222C7" w:rsidR="003A5446" w:rsidRPr="0032517F" w:rsidRDefault="003A5446" w:rsidP="0032517F">
      <w:pPr>
        <w:pStyle w:val="Akapitzlist"/>
        <w:numPr>
          <w:ilvl w:val="0"/>
          <w:numId w:val="31"/>
        </w:numPr>
        <w:spacing w:after="0" w:line="300" w:lineRule="auto"/>
        <w:contextualSpacing w:val="0"/>
        <w:rPr>
          <w:rFonts w:cstheme="minorHAnsi"/>
        </w:rPr>
      </w:pPr>
      <w:r w:rsidRPr="0032517F">
        <w:rPr>
          <w:rFonts w:cstheme="minorHAnsi"/>
        </w:rPr>
        <w:t>ustawą z dnia 7 lipca 1994 r. Prawo budowlane,</w:t>
      </w:r>
    </w:p>
    <w:p w14:paraId="578DD330" w14:textId="42A1903D" w:rsidR="003A5446" w:rsidRPr="0032517F" w:rsidRDefault="003A5446" w:rsidP="0032517F">
      <w:pPr>
        <w:pStyle w:val="Akapitzlist"/>
        <w:numPr>
          <w:ilvl w:val="0"/>
          <w:numId w:val="31"/>
        </w:numPr>
        <w:spacing w:after="0" w:line="300" w:lineRule="auto"/>
        <w:contextualSpacing w:val="0"/>
        <w:rPr>
          <w:rFonts w:cstheme="minorHAnsi"/>
        </w:rPr>
      </w:pPr>
      <w:r w:rsidRPr="0032517F">
        <w:rPr>
          <w:rFonts w:cstheme="minorHAnsi"/>
        </w:rPr>
        <w:t>rozporządzeniem Ministra Infrastruktury z dnia 12 kwietnia 2002 r. w sprawie warunków technicznych, jakim powinny odpowiadać budynki i ich usytuowanie,</w:t>
      </w:r>
    </w:p>
    <w:p w14:paraId="7A825B21" w14:textId="26D5E06C" w:rsidR="003A5446" w:rsidRPr="0032517F" w:rsidRDefault="003A5446" w:rsidP="0032517F">
      <w:pPr>
        <w:pStyle w:val="Akapitzlist"/>
        <w:numPr>
          <w:ilvl w:val="0"/>
          <w:numId w:val="31"/>
        </w:numPr>
        <w:spacing w:after="0" w:line="300" w:lineRule="auto"/>
        <w:contextualSpacing w:val="0"/>
        <w:rPr>
          <w:rFonts w:cstheme="minorHAnsi"/>
        </w:rPr>
      </w:pPr>
      <w:r w:rsidRPr="0032517F">
        <w:rPr>
          <w:rFonts w:cstheme="minorHAnsi"/>
        </w:rPr>
        <w:t>ustawy z dnia 27 sierpnia 2009 r. o finansach publicznych,</w:t>
      </w:r>
    </w:p>
    <w:p w14:paraId="235A526C" w14:textId="4AD4A99C" w:rsidR="003A5446" w:rsidRPr="0032517F" w:rsidRDefault="003A5446" w:rsidP="0032517F">
      <w:pPr>
        <w:pStyle w:val="Akapitzlist"/>
        <w:numPr>
          <w:ilvl w:val="0"/>
          <w:numId w:val="31"/>
        </w:numPr>
        <w:spacing w:after="0" w:line="300" w:lineRule="auto"/>
        <w:contextualSpacing w:val="0"/>
        <w:rPr>
          <w:rFonts w:cstheme="minorHAnsi"/>
        </w:rPr>
      </w:pPr>
      <w:r w:rsidRPr="0032517F">
        <w:rPr>
          <w:rFonts w:cstheme="minorHAnsi"/>
        </w:rPr>
        <w:t xml:space="preserve">rozporządzeniem </w:t>
      </w:r>
      <w:r w:rsidR="00B45189" w:rsidRPr="0032517F">
        <w:rPr>
          <w:rFonts w:cstheme="minorHAnsi"/>
        </w:rPr>
        <w:t>Ministra Rozwoju i Technologii  z dnia 20 grudnia 2021 r. w sprawie szczegółowego zakresu i formy dokumentacji projektowej, specyfikacji technicznych wykonania i odbioru robót budowlanych,</w:t>
      </w:r>
    </w:p>
    <w:p w14:paraId="11C738C2" w14:textId="4DB174B4" w:rsidR="0083336F" w:rsidRPr="0032517F" w:rsidRDefault="0083336F" w:rsidP="0032517F">
      <w:pPr>
        <w:pStyle w:val="Akapitzlist"/>
        <w:numPr>
          <w:ilvl w:val="0"/>
          <w:numId w:val="31"/>
        </w:numPr>
        <w:spacing w:after="0" w:line="300" w:lineRule="auto"/>
        <w:contextualSpacing w:val="0"/>
        <w:rPr>
          <w:rFonts w:cstheme="minorHAnsi"/>
        </w:rPr>
      </w:pPr>
      <w:r w:rsidRPr="0032517F">
        <w:rPr>
          <w:rFonts w:cstheme="minorHAnsi"/>
        </w:rPr>
        <w:t>rozporządzenia Ministra Pracy i Polityki Społecznej z dnia 10 lipca 2014 r. w sprawie wymagań lokalowych i sanitarnych jakie musi spełniać lokal, w którym ma być prowadzony żłobek lub klub dziecięcy: wyposażenie powinno spełniać wymagania wynikające z przepisów bezpieczeństwa i higieny pracy oraz spełniać normy PN EN właściwe dla danego asortymentu, ze szczególnym uwzględnieniem norm bezpieczeństwa (PN-EN 1176 oraz PN-EN 1177) (atesty i certyfikaty bezpieczeństwa dla wyposażenia są dokumentami potwierdzającymi zgodność produktu z określonymi standardami bezpieczeństwa),</w:t>
      </w:r>
    </w:p>
    <w:p w14:paraId="5048A69C" w14:textId="33E8EB41" w:rsidR="0083336F" w:rsidRPr="0032517F" w:rsidRDefault="0083336F" w:rsidP="0032517F">
      <w:pPr>
        <w:pStyle w:val="Akapitzlist"/>
        <w:numPr>
          <w:ilvl w:val="0"/>
          <w:numId w:val="31"/>
        </w:numPr>
        <w:spacing w:after="0" w:line="300" w:lineRule="auto"/>
        <w:contextualSpacing w:val="0"/>
        <w:rPr>
          <w:rFonts w:cstheme="minorHAnsi"/>
        </w:rPr>
      </w:pPr>
      <w:r w:rsidRPr="0032517F">
        <w:rPr>
          <w:rFonts w:cstheme="minorHAnsi"/>
        </w:rPr>
        <w:t xml:space="preserve">zarządzenia nr 1682/2017 Prezydenta Miasta Stołecznego Warszawy z dnia 23 października 2017 r. w sprawie tworzenia na terenie miasta stołecznego Warszawy dostępnej przestrzeni,  w tym infrastruktury dla pieszych ze szczególnym uwzględnieniem  osób o ograniczonej mobilności i percepcji, w szczególności: załącznikiem nr 1 do w/w zarządzenia: Standardy dostępności dla Miasta Stołecznego Warszawy, załącznikiem nr 2 do w/w zarządzenia: Standardy projektowe i wykonawcze infrastruktury dla pieszych w m.st. Warszawie, załącznikiem nr 3 do w/w zarządzenia: Wytyczne projektowe i wykonawcze infrastruktury dla pieszych w m.st. Warszawie. W uzasadnionych przypadkach dopuszcza się odstępstwo od obowiązujących standardów określonych w Standardach dostępności oraz Standardach infrastruktury dla pieszych – po złożeniu przez Wykonawcę pisemnego wniosku ze wskazaniem szczegółowego uzasadnienia zawierającego: opis problemu wymagającego odstępstwa, uzasadnienie ubiegania się o odstępstwo, opis równorzędnego rozwiązania. Zamawiający wskazuje, że zgoda na odstępstwo uzależniona jest od decyzji udzielonej przez </w:t>
      </w:r>
      <w:r w:rsidRPr="0032517F">
        <w:rPr>
          <w:rFonts w:cstheme="minorHAnsi"/>
        </w:rPr>
        <w:lastRenderedPageBreak/>
        <w:t>Pełnomocnika Prezydenta m.st. Warszawy do spraw dostępności lub Dyrektora Biura  Polityki Mobilności i Transportu Urzędu m.st. Warszawy,</w:t>
      </w:r>
    </w:p>
    <w:p w14:paraId="6AD10C26" w14:textId="0B12400E" w:rsidR="003A5446" w:rsidRPr="0032517F" w:rsidRDefault="003A5446" w:rsidP="0032517F">
      <w:pPr>
        <w:pStyle w:val="Akapitzlist"/>
        <w:numPr>
          <w:ilvl w:val="0"/>
          <w:numId w:val="31"/>
        </w:numPr>
        <w:spacing w:after="0" w:line="300" w:lineRule="auto"/>
        <w:contextualSpacing w:val="0"/>
        <w:rPr>
          <w:rFonts w:cstheme="minorHAnsi"/>
          <w:bCs/>
        </w:rPr>
      </w:pPr>
      <w:r w:rsidRPr="0032517F">
        <w:rPr>
          <w:rFonts w:cstheme="minorHAnsi"/>
          <w:bCs/>
        </w:rPr>
        <w:t>wytycznymi (standardami) urządzania placów zabaw przynależnych do placówek Zespołu Żłobków m.st. Warszawy</w:t>
      </w:r>
      <w:r w:rsidR="0083336F" w:rsidRPr="0032517F">
        <w:rPr>
          <w:rFonts w:cstheme="minorHAnsi"/>
          <w:bCs/>
        </w:rPr>
        <w:t>:</w:t>
      </w:r>
    </w:p>
    <w:bookmarkEnd w:id="13"/>
    <w:p w14:paraId="4185BD2C" w14:textId="77777777" w:rsidR="0083336F" w:rsidRPr="0032517F" w:rsidRDefault="0083336F" w:rsidP="0032517F">
      <w:pPr>
        <w:numPr>
          <w:ilvl w:val="0"/>
          <w:numId w:val="35"/>
        </w:numPr>
        <w:tabs>
          <w:tab w:val="left" w:pos="851"/>
        </w:tabs>
        <w:overflowPunct w:val="0"/>
        <w:autoSpaceDE w:val="0"/>
        <w:autoSpaceDN w:val="0"/>
        <w:adjustRightInd w:val="0"/>
        <w:spacing w:after="0" w:line="300" w:lineRule="auto"/>
        <w:ind w:left="1418" w:hanging="437"/>
        <w:rPr>
          <w:rFonts w:cstheme="minorHAnsi"/>
        </w:rPr>
      </w:pPr>
      <w:r w:rsidRPr="0032517F">
        <w:rPr>
          <w:rFonts w:cstheme="minorHAnsi"/>
          <w:b/>
        </w:rPr>
        <w:t>podział placu zabaw na strefy aktywności</w:t>
      </w:r>
      <w:r w:rsidRPr="0032517F">
        <w:rPr>
          <w:rFonts w:cstheme="minorHAnsi"/>
        </w:rPr>
        <w:t xml:space="preserve"> – w celu lepszej organizacji przestrzeni na placu zabaw Zamawiający wymaga wydzielenia stref do zabawy dla dzieci w wieku do lat 3 (o wzroście około 100 cm). W poszczególnych strefach dzieci będą mogły realizować swoje bieżące potrzeby czy zaspokajać swoją ciekawość. W przestrzeni placu zabaw wymagane jest wydzielenie stref: edukacyjnej, natury, ruchu i relaksu oraz specjalną strefę dla najmłodszych dzieci. Strefy nie powinny być sztywno oddzielone, aby to dziecko mogło decydować, w jakiej przestrzeni chce przebywać i czym się zajmować:</w:t>
      </w:r>
    </w:p>
    <w:p w14:paraId="42B70B9D" w14:textId="031B6F4A" w:rsidR="0083336F" w:rsidRPr="0032517F" w:rsidRDefault="0083336F" w:rsidP="0032517F">
      <w:pPr>
        <w:tabs>
          <w:tab w:val="left" w:pos="851"/>
          <w:tab w:val="left" w:pos="1418"/>
        </w:tabs>
        <w:spacing w:after="0" w:line="300" w:lineRule="auto"/>
        <w:ind w:left="1418"/>
        <w:rPr>
          <w:rFonts w:cstheme="minorHAnsi"/>
          <w:b/>
        </w:rPr>
      </w:pPr>
      <w:r w:rsidRPr="0032517F">
        <w:rPr>
          <w:rFonts w:cstheme="minorHAnsi"/>
          <w:b/>
        </w:rPr>
        <w:t xml:space="preserve">• strefa </w:t>
      </w:r>
      <w:r w:rsidR="00BF16B3" w:rsidRPr="0032517F">
        <w:rPr>
          <w:rFonts w:cstheme="minorHAnsi"/>
          <w:b/>
        </w:rPr>
        <w:t>zabaw konstrukcyjnych (strefa edukacyjna)</w:t>
      </w:r>
      <w:r w:rsidRPr="0032517F">
        <w:rPr>
          <w:rFonts w:cstheme="minorHAnsi"/>
          <w:b/>
        </w:rPr>
        <w:t>:</w:t>
      </w:r>
    </w:p>
    <w:p w14:paraId="03455C95" w14:textId="77777777" w:rsidR="0083336F" w:rsidRPr="0032517F" w:rsidRDefault="0083336F" w:rsidP="0032517F">
      <w:pPr>
        <w:tabs>
          <w:tab w:val="left" w:pos="851"/>
        </w:tabs>
        <w:spacing w:after="0" w:line="300" w:lineRule="auto"/>
        <w:ind w:left="1843"/>
        <w:rPr>
          <w:rFonts w:cstheme="minorHAnsi"/>
        </w:rPr>
      </w:pPr>
      <w:r w:rsidRPr="0032517F">
        <w:rPr>
          <w:rFonts w:cstheme="minorHAnsi"/>
        </w:rPr>
        <w:t>Bezpieczna i stymulująca przestrzeń, która jest zaprojektowana tak, aby zapewnić dzieciom bezpieczeństwo.</w:t>
      </w:r>
    </w:p>
    <w:p w14:paraId="16FD6BBD" w14:textId="77777777" w:rsidR="0083336F" w:rsidRPr="0032517F" w:rsidRDefault="0083336F" w:rsidP="0032517F">
      <w:pPr>
        <w:tabs>
          <w:tab w:val="left" w:pos="851"/>
        </w:tabs>
        <w:spacing w:after="0" w:line="300" w:lineRule="auto"/>
        <w:ind w:left="1843"/>
        <w:rPr>
          <w:rFonts w:cstheme="minorHAnsi"/>
        </w:rPr>
      </w:pPr>
      <w:r w:rsidRPr="0032517F">
        <w:rPr>
          <w:rFonts w:cstheme="minorHAnsi"/>
        </w:rPr>
        <w:t>Strefa edukacyjna na placu zabaw powinna być miejscem, gdzie dzieci mają możliwość eksperymentowania.</w:t>
      </w:r>
    </w:p>
    <w:p w14:paraId="131B0091" w14:textId="77777777" w:rsidR="0083336F" w:rsidRPr="0032517F" w:rsidRDefault="0083336F" w:rsidP="0032517F">
      <w:pPr>
        <w:tabs>
          <w:tab w:val="left" w:pos="851"/>
        </w:tabs>
        <w:spacing w:after="0" w:line="300" w:lineRule="auto"/>
        <w:ind w:left="1843"/>
        <w:rPr>
          <w:rFonts w:cstheme="minorHAnsi"/>
        </w:rPr>
      </w:pPr>
      <w:r w:rsidRPr="0032517F">
        <w:rPr>
          <w:rFonts w:cstheme="minorHAnsi"/>
        </w:rPr>
        <w:t>Wyposażenie strefy (nowe wyposażenie):</w:t>
      </w:r>
    </w:p>
    <w:p w14:paraId="0DF1690F" w14:textId="77777777" w:rsidR="0083336F" w:rsidRPr="0032517F" w:rsidRDefault="0083336F" w:rsidP="0032517F">
      <w:pPr>
        <w:numPr>
          <w:ilvl w:val="0"/>
          <w:numId w:val="36"/>
        </w:numPr>
        <w:tabs>
          <w:tab w:val="left" w:pos="851"/>
        </w:tabs>
        <w:overflowPunct w:val="0"/>
        <w:autoSpaceDE w:val="0"/>
        <w:autoSpaceDN w:val="0"/>
        <w:adjustRightInd w:val="0"/>
        <w:spacing w:after="0" w:line="300" w:lineRule="auto"/>
        <w:rPr>
          <w:rFonts w:cstheme="minorHAnsi"/>
        </w:rPr>
      </w:pPr>
      <w:r w:rsidRPr="0032517F">
        <w:rPr>
          <w:rFonts w:cstheme="minorHAnsi"/>
        </w:rPr>
        <w:t>Mini biblioteka</w:t>
      </w:r>
    </w:p>
    <w:p w14:paraId="015828A3" w14:textId="77777777" w:rsidR="0083336F" w:rsidRPr="0032517F" w:rsidRDefault="0083336F" w:rsidP="0032517F">
      <w:pPr>
        <w:numPr>
          <w:ilvl w:val="0"/>
          <w:numId w:val="36"/>
        </w:numPr>
        <w:tabs>
          <w:tab w:val="left" w:pos="851"/>
        </w:tabs>
        <w:overflowPunct w:val="0"/>
        <w:autoSpaceDE w:val="0"/>
        <w:autoSpaceDN w:val="0"/>
        <w:adjustRightInd w:val="0"/>
        <w:spacing w:after="0" w:line="300" w:lineRule="auto"/>
        <w:rPr>
          <w:rFonts w:cstheme="minorHAnsi"/>
        </w:rPr>
      </w:pPr>
      <w:r w:rsidRPr="0032517F">
        <w:rPr>
          <w:rFonts w:cstheme="minorHAnsi"/>
        </w:rPr>
        <w:t>Piaskownica</w:t>
      </w:r>
    </w:p>
    <w:p w14:paraId="2E1BB3EE" w14:textId="77777777" w:rsidR="0083336F" w:rsidRPr="0032517F" w:rsidRDefault="0083336F" w:rsidP="0032517F">
      <w:pPr>
        <w:numPr>
          <w:ilvl w:val="0"/>
          <w:numId w:val="36"/>
        </w:numPr>
        <w:tabs>
          <w:tab w:val="left" w:pos="851"/>
        </w:tabs>
        <w:overflowPunct w:val="0"/>
        <w:autoSpaceDE w:val="0"/>
        <w:autoSpaceDN w:val="0"/>
        <w:adjustRightInd w:val="0"/>
        <w:spacing w:after="0" w:line="300" w:lineRule="auto"/>
        <w:rPr>
          <w:rFonts w:cstheme="minorHAnsi"/>
        </w:rPr>
      </w:pPr>
      <w:r w:rsidRPr="0032517F">
        <w:rPr>
          <w:rFonts w:cstheme="minorHAnsi"/>
        </w:rPr>
        <w:t>Kąciki tematyczne</w:t>
      </w:r>
    </w:p>
    <w:p w14:paraId="77D28C92" w14:textId="77777777" w:rsidR="0083336F" w:rsidRPr="0032517F" w:rsidRDefault="0083336F" w:rsidP="0032517F">
      <w:pPr>
        <w:numPr>
          <w:ilvl w:val="0"/>
          <w:numId w:val="36"/>
        </w:numPr>
        <w:tabs>
          <w:tab w:val="left" w:pos="851"/>
        </w:tabs>
        <w:overflowPunct w:val="0"/>
        <w:autoSpaceDE w:val="0"/>
        <w:autoSpaceDN w:val="0"/>
        <w:adjustRightInd w:val="0"/>
        <w:spacing w:after="0" w:line="300" w:lineRule="auto"/>
        <w:rPr>
          <w:rFonts w:cstheme="minorHAnsi"/>
        </w:rPr>
      </w:pPr>
      <w:r w:rsidRPr="0032517F">
        <w:rPr>
          <w:rFonts w:cstheme="minorHAnsi"/>
        </w:rPr>
        <w:t>Kącik do zabawy piaskiem</w:t>
      </w:r>
    </w:p>
    <w:p w14:paraId="6367C3F2" w14:textId="77777777" w:rsidR="0083336F" w:rsidRPr="0032517F" w:rsidRDefault="0083336F" w:rsidP="0032517F">
      <w:pPr>
        <w:numPr>
          <w:ilvl w:val="0"/>
          <w:numId w:val="36"/>
        </w:numPr>
        <w:tabs>
          <w:tab w:val="left" w:pos="851"/>
        </w:tabs>
        <w:overflowPunct w:val="0"/>
        <w:autoSpaceDE w:val="0"/>
        <w:autoSpaceDN w:val="0"/>
        <w:adjustRightInd w:val="0"/>
        <w:spacing w:after="0" w:line="300" w:lineRule="auto"/>
        <w:rPr>
          <w:rFonts w:cstheme="minorHAnsi"/>
        </w:rPr>
      </w:pPr>
      <w:r w:rsidRPr="0032517F">
        <w:rPr>
          <w:rFonts w:cstheme="minorHAnsi"/>
        </w:rPr>
        <w:t>Stojące tablice do rysowania kredą</w:t>
      </w:r>
    </w:p>
    <w:p w14:paraId="1ED509BC" w14:textId="26F64BCE" w:rsidR="0083336F" w:rsidRPr="0032517F" w:rsidRDefault="0083336F" w:rsidP="0032517F">
      <w:pPr>
        <w:numPr>
          <w:ilvl w:val="0"/>
          <w:numId w:val="36"/>
        </w:numPr>
        <w:tabs>
          <w:tab w:val="left" w:pos="851"/>
        </w:tabs>
        <w:overflowPunct w:val="0"/>
        <w:autoSpaceDE w:val="0"/>
        <w:autoSpaceDN w:val="0"/>
        <w:adjustRightInd w:val="0"/>
        <w:spacing w:after="0" w:line="300" w:lineRule="auto"/>
        <w:rPr>
          <w:rFonts w:cstheme="minorHAnsi"/>
        </w:rPr>
      </w:pPr>
      <w:r w:rsidRPr="0032517F">
        <w:rPr>
          <w:rFonts w:cstheme="minorHAnsi"/>
        </w:rPr>
        <w:t>W strefie Wykonawca zaproponuje wykorzystanie istniejącego wyposażenia na etapie realizacji pra</w:t>
      </w:r>
      <w:r w:rsidR="00412C7F" w:rsidRPr="0032517F">
        <w:rPr>
          <w:rFonts w:cstheme="minorHAnsi"/>
        </w:rPr>
        <w:t>c</w:t>
      </w:r>
      <w:r w:rsidRPr="0032517F">
        <w:rPr>
          <w:rFonts w:cstheme="minorHAnsi"/>
        </w:rPr>
        <w:t xml:space="preserve"> projektowych</w:t>
      </w:r>
      <w:r w:rsidR="006D710D" w:rsidRPr="0032517F">
        <w:rPr>
          <w:rFonts w:cstheme="minorHAnsi"/>
        </w:rPr>
        <w:t>.</w:t>
      </w:r>
    </w:p>
    <w:p w14:paraId="6DE33D92" w14:textId="77777777" w:rsidR="0083336F" w:rsidRPr="0032517F" w:rsidRDefault="0083336F" w:rsidP="0032517F">
      <w:pPr>
        <w:tabs>
          <w:tab w:val="left" w:pos="851"/>
          <w:tab w:val="left" w:pos="1418"/>
        </w:tabs>
        <w:spacing w:after="0" w:line="300" w:lineRule="auto"/>
        <w:ind w:left="1418"/>
        <w:rPr>
          <w:rFonts w:cstheme="minorHAnsi"/>
          <w:b/>
        </w:rPr>
      </w:pPr>
      <w:r w:rsidRPr="0032517F">
        <w:rPr>
          <w:rFonts w:cstheme="minorHAnsi"/>
          <w:b/>
        </w:rPr>
        <w:t>• strefa natura:</w:t>
      </w:r>
    </w:p>
    <w:p w14:paraId="32178438" w14:textId="21A3A3B2" w:rsidR="0083336F" w:rsidRPr="0032517F" w:rsidRDefault="0083336F" w:rsidP="0032517F">
      <w:pPr>
        <w:tabs>
          <w:tab w:val="left" w:pos="851"/>
        </w:tabs>
        <w:spacing w:after="0" w:line="300" w:lineRule="auto"/>
        <w:ind w:left="1843"/>
        <w:rPr>
          <w:rFonts w:cstheme="minorHAnsi"/>
        </w:rPr>
      </w:pPr>
      <w:r w:rsidRPr="0032517F">
        <w:rPr>
          <w:rFonts w:cstheme="minorHAnsi"/>
        </w:rPr>
        <w:t>Strefa natura ma być przestrzenią w której dzieci mają bliski i celowy kontakt z przyrodą, z naturalnymi materiałami. Strefę te można nazwać „ogrodem zabaw”, w którym dzieci mogą rozwijać</w:t>
      </w:r>
      <w:r w:rsidR="00412C7F" w:rsidRPr="0032517F">
        <w:rPr>
          <w:rFonts w:cstheme="minorHAnsi"/>
        </w:rPr>
        <w:t xml:space="preserve"> </w:t>
      </w:r>
      <w:r w:rsidRPr="0032517F">
        <w:rPr>
          <w:rFonts w:cstheme="minorHAnsi"/>
        </w:rPr>
        <w:t>swoją wyobraźnie, przeżywać wiele doznań sensorycznych oraz w dużej mierze decydować co się w tej</w:t>
      </w:r>
    </w:p>
    <w:p w14:paraId="4B383674" w14:textId="77777777" w:rsidR="0083336F" w:rsidRPr="0032517F" w:rsidRDefault="0083336F" w:rsidP="0032517F">
      <w:pPr>
        <w:tabs>
          <w:tab w:val="left" w:pos="851"/>
        </w:tabs>
        <w:spacing w:after="0" w:line="300" w:lineRule="auto"/>
        <w:ind w:left="1843"/>
        <w:rPr>
          <w:rFonts w:cstheme="minorHAnsi"/>
        </w:rPr>
      </w:pPr>
      <w:r w:rsidRPr="0032517F">
        <w:rPr>
          <w:rFonts w:cstheme="minorHAnsi"/>
        </w:rPr>
        <w:t>przestrzeni dzieje.</w:t>
      </w:r>
    </w:p>
    <w:p w14:paraId="468DDF60" w14:textId="3C15FE1B" w:rsidR="0083336F" w:rsidRPr="0032517F" w:rsidRDefault="0083336F" w:rsidP="0032517F">
      <w:pPr>
        <w:tabs>
          <w:tab w:val="left" w:pos="851"/>
        </w:tabs>
        <w:spacing w:after="0" w:line="300" w:lineRule="auto"/>
        <w:ind w:left="1843"/>
        <w:rPr>
          <w:rFonts w:cstheme="minorHAnsi"/>
        </w:rPr>
      </w:pPr>
      <w:r w:rsidRPr="0032517F">
        <w:rPr>
          <w:rFonts w:cstheme="minorHAnsi"/>
        </w:rPr>
        <w:t xml:space="preserve">W strefie natura warto: sztuczną nawierzchnię zastępować nawierzchnią naturalną z ziemi, piasku lub trawy; wykorzystywać do zabawy elementy ziemne tj. usypany pagórek lub ścieżka ziemna z naturalnymi obrzeżami z konarów drzew; wykorzystywać do zabawy elementy z żywej roślinności, np. labirynt z krzewów, szałasy z </w:t>
      </w:r>
      <w:r w:rsidR="00287778" w:rsidRPr="0032517F">
        <w:rPr>
          <w:rFonts w:cstheme="minorHAnsi"/>
        </w:rPr>
        <w:t xml:space="preserve">gałęzi </w:t>
      </w:r>
      <w:r w:rsidR="00493268" w:rsidRPr="0032517F">
        <w:rPr>
          <w:rFonts w:cstheme="minorHAnsi"/>
        </w:rPr>
        <w:t xml:space="preserve"> żywej </w:t>
      </w:r>
      <w:r w:rsidR="0021606E" w:rsidRPr="0032517F">
        <w:rPr>
          <w:rFonts w:cstheme="minorHAnsi"/>
        </w:rPr>
        <w:t xml:space="preserve">wierzby </w:t>
      </w:r>
      <w:r w:rsidRPr="0032517F">
        <w:rPr>
          <w:rFonts w:cstheme="minorHAnsi"/>
        </w:rPr>
        <w:t>lub ścieżki do zabaw ruchowych z pni i kłód drzew; tworzenie miejsc gdzie dzieci mogą swobodnie bawić się wykorzystując piasek, wodę i inne materiały naturalne.</w:t>
      </w:r>
    </w:p>
    <w:p w14:paraId="4BBF3A8B" w14:textId="77777777" w:rsidR="0083336F" w:rsidRPr="0032517F" w:rsidRDefault="0083336F" w:rsidP="0032517F">
      <w:pPr>
        <w:tabs>
          <w:tab w:val="left" w:pos="851"/>
        </w:tabs>
        <w:spacing w:after="0" w:line="300" w:lineRule="auto"/>
        <w:ind w:left="1843"/>
        <w:rPr>
          <w:rFonts w:cstheme="minorHAnsi"/>
        </w:rPr>
      </w:pPr>
      <w:r w:rsidRPr="0032517F">
        <w:rPr>
          <w:rFonts w:cstheme="minorHAnsi"/>
        </w:rPr>
        <w:t>Wyposażenie w strefie (nowe wyposażenie):</w:t>
      </w:r>
    </w:p>
    <w:p w14:paraId="0235CA14" w14:textId="77777777" w:rsidR="0083336F" w:rsidRPr="0032517F" w:rsidRDefault="0083336F" w:rsidP="0032517F">
      <w:pPr>
        <w:numPr>
          <w:ilvl w:val="0"/>
          <w:numId w:val="37"/>
        </w:numPr>
        <w:tabs>
          <w:tab w:val="left" w:pos="851"/>
          <w:tab w:val="left" w:pos="1418"/>
        </w:tabs>
        <w:overflowPunct w:val="0"/>
        <w:autoSpaceDE w:val="0"/>
        <w:autoSpaceDN w:val="0"/>
        <w:adjustRightInd w:val="0"/>
        <w:spacing w:after="0" w:line="300" w:lineRule="auto"/>
        <w:ind w:left="2590"/>
        <w:rPr>
          <w:rFonts w:cstheme="minorHAnsi"/>
        </w:rPr>
      </w:pPr>
      <w:r w:rsidRPr="0032517F">
        <w:rPr>
          <w:rFonts w:cstheme="minorHAnsi"/>
        </w:rPr>
        <w:t>Kuchnia błotna</w:t>
      </w:r>
    </w:p>
    <w:p w14:paraId="6496241A" w14:textId="77777777" w:rsidR="0083336F" w:rsidRPr="0032517F" w:rsidRDefault="0083336F" w:rsidP="0032517F">
      <w:pPr>
        <w:numPr>
          <w:ilvl w:val="0"/>
          <w:numId w:val="37"/>
        </w:numPr>
        <w:tabs>
          <w:tab w:val="left" w:pos="851"/>
          <w:tab w:val="left" w:pos="1418"/>
        </w:tabs>
        <w:overflowPunct w:val="0"/>
        <w:autoSpaceDE w:val="0"/>
        <w:autoSpaceDN w:val="0"/>
        <w:adjustRightInd w:val="0"/>
        <w:spacing w:after="0" w:line="300" w:lineRule="auto"/>
        <w:ind w:left="2590"/>
        <w:rPr>
          <w:rFonts w:cstheme="minorHAnsi"/>
        </w:rPr>
      </w:pPr>
      <w:r w:rsidRPr="0032517F">
        <w:rPr>
          <w:rFonts w:cstheme="minorHAnsi"/>
        </w:rPr>
        <w:t>Ścieżki sensoryczne</w:t>
      </w:r>
    </w:p>
    <w:p w14:paraId="6EF3D42F" w14:textId="77777777" w:rsidR="0083336F" w:rsidRPr="0032517F" w:rsidRDefault="0083336F" w:rsidP="0032517F">
      <w:pPr>
        <w:numPr>
          <w:ilvl w:val="0"/>
          <w:numId w:val="37"/>
        </w:numPr>
        <w:tabs>
          <w:tab w:val="left" w:pos="851"/>
          <w:tab w:val="left" w:pos="1418"/>
        </w:tabs>
        <w:overflowPunct w:val="0"/>
        <w:autoSpaceDE w:val="0"/>
        <w:autoSpaceDN w:val="0"/>
        <w:adjustRightInd w:val="0"/>
        <w:spacing w:after="0" w:line="300" w:lineRule="auto"/>
        <w:ind w:left="2590"/>
        <w:rPr>
          <w:rFonts w:cstheme="minorHAnsi"/>
        </w:rPr>
      </w:pPr>
      <w:r w:rsidRPr="0032517F">
        <w:rPr>
          <w:rFonts w:cstheme="minorHAnsi"/>
        </w:rPr>
        <w:lastRenderedPageBreak/>
        <w:t>Stojak na zioła</w:t>
      </w:r>
    </w:p>
    <w:p w14:paraId="1B1FFEA5" w14:textId="77777777" w:rsidR="0083336F" w:rsidRPr="0032517F" w:rsidRDefault="0083336F" w:rsidP="0032517F">
      <w:pPr>
        <w:numPr>
          <w:ilvl w:val="0"/>
          <w:numId w:val="37"/>
        </w:numPr>
        <w:tabs>
          <w:tab w:val="left" w:pos="851"/>
          <w:tab w:val="left" w:pos="1418"/>
        </w:tabs>
        <w:overflowPunct w:val="0"/>
        <w:autoSpaceDE w:val="0"/>
        <w:autoSpaceDN w:val="0"/>
        <w:adjustRightInd w:val="0"/>
        <w:spacing w:after="0" w:line="300" w:lineRule="auto"/>
        <w:ind w:left="2590"/>
        <w:rPr>
          <w:rFonts w:cstheme="minorHAnsi"/>
        </w:rPr>
      </w:pPr>
      <w:r w:rsidRPr="0032517F">
        <w:rPr>
          <w:rFonts w:cstheme="minorHAnsi"/>
        </w:rPr>
        <w:t>Rabatka warzywna</w:t>
      </w:r>
    </w:p>
    <w:p w14:paraId="3578C540" w14:textId="69BCAFE1" w:rsidR="0083336F" w:rsidRPr="0032517F" w:rsidRDefault="0083336F" w:rsidP="0032517F">
      <w:pPr>
        <w:numPr>
          <w:ilvl w:val="0"/>
          <w:numId w:val="37"/>
        </w:numPr>
        <w:tabs>
          <w:tab w:val="left" w:pos="851"/>
        </w:tabs>
        <w:overflowPunct w:val="0"/>
        <w:autoSpaceDE w:val="0"/>
        <w:autoSpaceDN w:val="0"/>
        <w:adjustRightInd w:val="0"/>
        <w:spacing w:after="0" w:line="300" w:lineRule="auto"/>
        <w:ind w:left="2552"/>
        <w:rPr>
          <w:rFonts w:cstheme="minorHAnsi"/>
        </w:rPr>
      </w:pPr>
      <w:r w:rsidRPr="0032517F">
        <w:rPr>
          <w:rFonts w:cstheme="minorHAnsi"/>
        </w:rPr>
        <w:t>W strefie Wykonawca zaproponuje wykorzystanie istniejącego wyposażenia na etapie realizacji prac projektowych</w:t>
      </w:r>
    </w:p>
    <w:p w14:paraId="753402C3" w14:textId="77777777" w:rsidR="0083336F" w:rsidRPr="0032517F" w:rsidRDefault="0083336F" w:rsidP="0032517F">
      <w:pPr>
        <w:tabs>
          <w:tab w:val="left" w:pos="851"/>
          <w:tab w:val="left" w:pos="1418"/>
        </w:tabs>
        <w:spacing w:after="0" w:line="300" w:lineRule="auto"/>
        <w:ind w:left="1418"/>
        <w:rPr>
          <w:rFonts w:cstheme="minorHAnsi"/>
          <w:b/>
        </w:rPr>
      </w:pPr>
      <w:r w:rsidRPr="0032517F">
        <w:rPr>
          <w:rFonts w:cstheme="minorHAnsi"/>
          <w:b/>
        </w:rPr>
        <w:t>• strefa ruchu</w:t>
      </w:r>
    </w:p>
    <w:p w14:paraId="675ADCDC" w14:textId="77777777" w:rsidR="0083336F" w:rsidRPr="0032517F" w:rsidRDefault="0083336F" w:rsidP="0032517F">
      <w:pPr>
        <w:tabs>
          <w:tab w:val="left" w:pos="851"/>
        </w:tabs>
        <w:spacing w:after="0" w:line="300" w:lineRule="auto"/>
        <w:ind w:left="1834"/>
        <w:rPr>
          <w:rFonts w:cstheme="minorHAnsi"/>
        </w:rPr>
      </w:pPr>
      <w:r w:rsidRPr="0032517F">
        <w:rPr>
          <w:rFonts w:cstheme="minorHAnsi"/>
        </w:rPr>
        <w:t>W strefie ruchu dzieci angażowane są do aktywności fizycznych i związanych z nimi korzyściami t.j. kształtowania odporności, zwiększania zdolności uczenia się i sprawności mózgu, nabierania pewności siebie i wspierania motoryki małej i dużej, a także ćwiczenie koordynacji wzrokowo – ruchowej i równowagi dziecka.</w:t>
      </w:r>
    </w:p>
    <w:p w14:paraId="23D7E506" w14:textId="77777777" w:rsidR="0083336F" w:rsidRPr="0032517F" w:rsidRDefault="0083336F" w:rsidP="0032517F">
      <w:pPr>
        <w:tabs>
          <w:tab w:val="left" w:pos="851"/>
        </w:tabs>
        <w:spacing w:after="0" w:line="300" w:lineRule="auto"/>
        <w:ind w:left="1834"/>
        <w:rPr>
          <w:rFonts w:cstheme="minorHAnsi"/>
        </w:rPr>
      </w:pPr>
      <w:r w:rsidRPr="0032517F">
        <w:rPr>
          <w:rFonts w:cstheme="minorHAnsi"/>
        </w:rPr>
        <w:t>Aranżacja strefy ruchu musi przede wszystkim uwzględniać bezpieczne odległości od zamontowanych sprzętów na stałe, a także możliwości powierzchniowe placu zabaw.</w:t>
      </w:r>
    </w:p>
    <w:p w14:paraId="2C79EFBF" w14:textId="77777777" w:rsidR="0083336F" w:rsidRPr="0032517F" w:rsidRDefault="0083336F" w:rsidP="0032517F">
      <w:pPr>
        <w:tabs>
          <w:tab w:val="left" w:pos="851"/>
        </w:tabs>
        <w:spacing w:after="0" w:line="300" w:lineRule="auto"/>
        <w:ind w:left="1834"/>
        <w:rPr>
          <w:rFonts w:cstheme="minorHAnsi"/>
        </w:rPr>
      </w:pPr>
      <w:r w:rsidRPr="0032517F">
        <w:rPr>
          <w:rFonts w:cstheme="minorHAnsi"/>
        </w:rPr>
        <w:t>W strefie ruchu organizować można takie aktywności jak: jazda jeździkami / autkami, przechodzenie przez tunel, zabawy piłką/ frisbee/ ringo, czy przeciąganie liny.</w:t>
      </w:r>
    </w:p>
    <w:p w14:paraId="5CEF40AF" w14:textId="77777777" w:rsidR="0083336F" w:rsidRPr="0032517F" w:rsidRDefault="0083336F" w:rsidP="0032517F">
      <w:pPr>
        <w:tabs>
          <w:tab w:val="left" w:pos="851"/>
        </w:tabs>
        <w:spacing w:after="0" w:line="300" w:lineRule="auto"/>
        <w:ind w:left="1834"/>
        <w:rPr>
          <w:rFonts w:cstheme="minorHAnsi"/>
        </w:rPr>
      </w:pPr>
      <w:r w:rsidRPr="0032517F">
        <w:rPr>
          <w:rFonts w:cstheme="minorHAnsi"/>
        </w:rPr>
        <w:t>Wyposażenie w strefie (nowe wyposażenie):</w:t>
      </w:r>
    </w:p>
    <w:p w14:paraId="619172A8" w14:textId="77777777" w:rsidR="0083336F" w:rsidRPr="0032517F" w:rsidRDefault="0083336F" w:rsidP="0032517F">
      <w:pPr>
        <w:numPr>
          <w:ilvl w:val="0"/>
          <w:numId w:val="38"/>
        </w:numPr>
        <w:tabs>
          <w:tab w:val="left" w:pos="851"/>
          <w:tab w:val="left" w:pos="1418"/>
        </w:tabs>
        <w:overflowPunct w:val="0"/>
        <w:autoSpaceDE w:val="0"/>
        <w:autoSpaceDN w:val="0"/>
        <w:adjustRightInd w:val="0"/>
        <w:spacing w:after="0" w:line="300" w:lineRule="auto"/>
        <w:ind w:left="2268"/>
        <w:rPr>
          <w:rFonts w:cstheme="minorHAnsi"/>
        </w:rPr>
      </w:pPr>
      <w:r w:rsidRPr="0032517F">
        <w:rPr>
          <w:rFonts w:cstheme="minorHAnsi"/>
        </w:rPr>
        <w:t>Huśtawki/bujaczki</w:t>
      </w:r>
    </w:p>
    <w:p w14:paraId="23E88541" w14:textId="77777777" w:rsidR="0083336F" w:rsidRPr="0032517F" w:rsidRDefault="0083336F" w:rsidP="0032517F">
      <w:pPr>
        <w:numPr>
          <w:ilvl w:val="0"/>
          <w:numId w:val="38"/>
        </w:numPr>
        <w:tabs>
          <w:tab w:val="left" w:pos="851"/>
          <w:tab w:val="left" w:pos="1418"/>
        </w:tabs>
        <w:overflowPunct w:val="0"/>
        <w:autoSpaceDE w:val="0"/>
        <w:autoSpaceDN w:val="0"/>
        <w:adjustRightInd w:val="0"/>
        <w:spacing w:after="0" w:line="300" w:lineRule="auto"/>
        <w:ind w:left="2268"/>
        <w:rPr>
          <w:rFonts w:cstheme="minorHAnsi"/>
        </w:rPr>
      </w:pPr>
      <w:r w:rsidRPr="0032517F">
        <w:rPr>
          <w:rFonts w:cstheme="minorHAnsi"/>
        </w:rPr>
        <w:t>Bramka do gry w piłkę</w:t>
      </w:r>
    </w:p>
    <w:p w14:paraId="2A4CC982" w14:textId="77777777" w:rsidR="0083336F" w:rsidRPr="0032517F" w:rsidRDefault="0083336F" w:rsidP="0032517F">
      <w:pPr>
        <w:numPr>
          <w:ilvl w:val="0"/>
          <w:numId w:val="38"/>
        </w:numPr>
        <w:tabs>
          <w:tab w:val="left" w:pos="851"/>
          <w:tab w:val="left" w:pos="1418"/>
        </w:tabs>
        <w:overflowPunct w:val="0"/>
        <w:autoSpaceDE w:val="0"/>
        <w:autoSpaceDN w:val="0"/>
        <w:adjustRightInd w:val="0"/>
        <w:spacing w:after="0" w:line="300" w:lineRule="auto"/>
        <w:ind w:left="2268"/>
        <w:rPr>
          <w:rFonts w:cstheme="minorHAnsi"/>
        </w:rPr>
      </w:pPr>
      <w:r w:rsidRPr="0032517F">
        <w:rPr>
          <w:rFonts w:cstheme="minorHAnsi"/>
        </w:rPr>
        <w:t>Gry podwórkowe z masy termoplastycznej</w:t>
      </w:r>
    </w:p>
    <w:p w14:paraId="5EDB5139" w14:textId="77777777" w:rsidR="0083336F" w:rsidRPr="0032517F" w:rsidRDefault="0083336F" w:rsidP="0032517F">
      <w:pPr>
        <w:numPr>
          <w:ilvl w:val="0"/>
          <w:numId w:val="38"/>
        </w:numPr>
        <w:tabs>
          <w:tab w:val="left" w:pos="851"/>
          <w:tab w:val="left" w:pos="1418"/>
        </w:tabs>
        <w:overflowPunct w:val="0"/>
        <w:autoSpaceDE w:val="0"/>
        <w:autoSpaceDN w:val="0"/>
        <w:adjustRightInd w:val="0"/>
        <w:spacing w:after="0" w:line="300" w:lineRule="auto"/>
        <w:ind w:left="2268"/>
        <w:rPr>
          <w:rFonts w:cstheme="minorHAnsi"/>
        </w:rPr>
      </w:pPr>
      <w:r w:rsidRPr="0032517F">
        <w:rPr>
          <w:rFonts w:cstheme="minorHAnsi"/>
        </w:rPr>
        <w:t>Tunele</w:t>
      </w:r>
    </w:p>
    <w:p w14:paraId="1EC7DF1C" w14:textId="77777777" w:rsidR="0083336F" w:rsidRPr="0032517F" w:rsidRDefault="0083336F" w:rsidP="0032517F">
      <w:pPr>
        <w:numPr>
          <w:ilvl w:val="0"/>
          <w:numId w:val="38"/>
        </w:numPr>
        <w:tabs>
          <w:tab w:val="left" w:pos="851"/>
          <w:tab w:val="left" w:pos="1418"/>
        </w:tabs>
        <w:overflowPunct w:val="0"/>
        <w:autoSpaceDE w:val="0"/>
        <w:autoSpaceDN w:val="0"/>
        <w:adjustRightInd w:val="0"/>
        <w:spacing w:after="0" w:line="300" w:lineRule="auto"/>
        <w:ind w:left="2268"/>
        <w:rPr>
          <w:rFonts w:cstheme="minorHAnsi"/>
        </w:rPr>
      </w:pPr>
      <w:r w:rsidRPr="0032517F">
        <w:rPr>
          <w:rFonts w:cstheme="minorHAnsi"/>
        </w:rPr>
        <w:t>Tory przeszkód</w:t>
      </w:r>
    </w:p>
    <w:p w14:paraId="74C7021F" w14:textId="4CA91CDD" w:rsidR="0083336F" w:rsidRPr="0032517F" w:rsidRDefault="0083336F" w:rsidP="0032517F">
      <w:pPr>
        <w:numPr>
          <w:ilvl w:val="0"/>
          <w:numId w:val="38"/>
        </w:numPr>
        <w:tabs>
          <w:tab w:val="left" w:pos="851"/>
        </w:tabs>
        <w:overflowPunct w:val="0"/>
        <w:autoSpaceDE w:val="0"/>
        <w:autoSpaceDN w:val="0"/>
        <w:adjustRightInd w:val="0"/>
        <w:spacing w:after="0" w:line="300" w:lineRule="auto"/>
        <w:ind w:left="2184"/>
        <w:rPr>
          <w:rFonts w:cstheme="minorHAnsi"/>
        </w:rPr>
      </w:pPr>
      <w:r w:rsidRPr="0032517F">
        <w:rPr>
          <w:rFonts w:cstheme="minorHAnsi"/>
        </w:rPr>
        <w:t>W strefie Wykonawca zaproponuje wykorzystanie istniejącego wyposażenia na etapie realizacji praz projektowych</w:t>
      </w:r>
    </w:p>
    <w:p w14:paraId="11A94E02" w14:textId="77777777" w:rsidR="0083336F" w:rsidRPr="0032517F" w:rsidRDefault="0083336F" w:rsidP="0032517F">
      <w:pPr>
        <w:tabs>
          <w:tab w:val="left" w:pos="851"/>
          <w:tab w:val="left" w:pos="1418"/>
        </w:tabs>
        <w:spacing w:after="0" w:line="300" w:lineRule="auto"/>
        <w:ind w:left="1418"/>
        <w:rPr>
          <w:rFonts w:cstheme="minorHAnsi"/>
          <w:b/>
        </w:rPr>
      </w:pPr>
      <w:r w:rsidRPr="0032517F">
        <w:rPr>
          <w:rFonts w:cstheme="minorHAnsi"/>
          <w:b/>
        </w:rPr>
        <w:t>• strefa relaksu</w:t>
      </w:r>
    </w:p>
    <w:p w14:paraId="27226830" w14:textId="77777777" w:rsidR="0083336F" w:rsidRPr="0032517F" w:rsidRDefault="0083336F" w:rsidP="0032517F">
      <w:pPr>
        <w:tabs>
          <w:tab w:val="left" w:pos="851"/>
        </w:tabs>
        <w:spacing w:after="0" w:line="300" w:lineRule="auto"/>
        <w:ind w:left="1843"/>
        <w:rPr>
          <w:rFonts w:cstheme="minorHAnsi"/>
        </w:rPr>
      </w:pPr>
      <w:r w:rsidRPr="0032517F">
        <w:rPr>
          <w:rFonts w:cstheme="minorHAnsi"/>
        </w:rPr>
        <w:t>Strefa relaksu jest miejscem, w którym dzieci mogą odpocząć, usiąść, poleżeć, pobawić się.</w:t>
      </w:r>
    </w:p>
    <w:p w14:paraId="6E03BB86" w14:textId="77777777" w:rsidR="0083336F" w:rsidRPr="0032517F" w:rsidRDefault="0083336F" w:rsidP="0032517F">
      <w:pPr>
        <w:tabs>
          <w:tab w:val="left" w:pos="851"/>
        </w:tabs>
        <w:spacing w:after="0" w:line="300" w:lineRule="auto"/>
        <w:ind w:left="1843"/>
        <w:rPr>
          <w:rFonts w:cstheme="minorHAnsi"/>
        </w:rPr>
      </w:pPr>
      <w:r w:rsidRPr="0032517F">
        <w:rPr>
          <w:rFonts w:cstheme="minorHAnsi"/>
        </w:rPr>
        <w:t>Strefa relaksu pozwoli dzieciom wyciszyć emocje oraz poradzić sobie z przeciążeniem sensorycznym.</w:t>
      </w:r>
    </w:p>
    <w:p w14:paraId="203DE577" w14:textId="77777777" w:rsidR="0083336F" w:rsidRPr="0032517F" w:rsidRDefault="0083336F" w:rsidP="0032517F">
      <w:pPr>
        <w:tabs>
          <w:tab w:val="left" w:pos="851"/>
        </w:tabs>
        <w:spacing w:after="0" w:line="300" w:lineRule="auto"/>
        <w:ind w:left="1843"/>
        <w:rPr>
          <w:rFonts w:cstheme="minorHAnsi"/>
        </w:rPr>
      </w:pPr>
      <w:r w:rsidRPr="0032517F">
        <w:rPr>
          <w:rFonts w:cstheme="minorHAnsi"/>
        </w:rPr>
        <w:t>W strefie relaksu organizować można takie aktywności jak: czytanie książeczek, rozmowy na temat otaczającej dzieci natury, słuchanie dźwięków natury, zabawy z wodą, śpiewanie piosenek czy zabawy paluszkowe. Może być ona połączona ze strefą dydaktyczną, gdzie dzieci mogą rysować, malować, kleić, lepić czy w inny sposób relaksować się poprzez wyrażanie się artystycznie.</w:t>
      </w:r>
    </w:p>
    <w:p w14:paraId="0198BB5C" w14:textId="77777777" w:rsidR="0083336F" w:rsidRPr="0032517F" w:rsidRDefault="0083336F" w:rsidP="0032517F">
      <w:pPr>
        <w:tabs>
          <w:tab w:val="left" w:pos="851"/>
        </w:tabs>
        <w:spacing w:after="0" w:line="300" w:lineRule="auto"/>
        <w:ind w:left="1843"/>
        <w:rPr>
          <w:rFonts w:cstheme="minorHAnsi"/>
        </w:rPr>
      </w:pPr>
      <w:r w:rsidRPr="0032517F">
        <w:rPr>
          <w:rFonts w:cstheme="minorHAnsi"/>
        </w:rPr>
        <w:t>Wyposażenie w strefie (nowe wyposażenie):</w:t>
      </w:r>
    </w:p>
    <w:p w14:paraId="5B586394" w14:textId="52ACA7EE" w:rsidR="0083336F" w:rsidRPr="0032517F" w:rsidRDefault="0083336F" w:rsidP="0032517F">
      <w:pPr>
        <w:numPr>
          <w:ilvl w:val="0"/>
          <w:numId w:val="39"/>
        </w:numPr>
        <w:tabs>
          <w:tab w:val="left" w:pos="851"/>
          <w:tab w:val="left" w:pos="1418"/>
        </w:tabs>
        <w:overflowPunct w:val="0"/>
        <w:autoSpaceDE w:val="0"/>
        <w:autoSpaceDN w:val="0"/>
        <w:adjustRightInd w:val="0"/>
        <w:spacing w:after="0" w:line="300" w:lineRule="auto"/>
        <w:rPr>
          <w:rFonts w:cstheme="minorHAnsi"/>
        </w:rPr>
      </w:pPr>
      <w:r w:rsidRPr="0032517F">
        <w:rPr>
          <w:rFonts w:cstheme="minorHAnsi"/>
        </w:rPr>
        <w:t xml:space="preserve">Tipi wykonane z </w:t>
      </w:r>
      <w:r w:rsidR="0021606E" w:rsidRPr="0032517F">
        <w:rPr>
          <w:rFonts w:cstheme="minorHAnsi"/>
        </w:rPr>
        <w:t>drewna</w:t>
      </w:r>
    </w:p>
    <w:p w14:paraId="68F11695" w14:textId="77777777" w:rsidR="0083336F" w:rsidRPr="0032517F" w:rsidRDefault="0083336F" w:rsidP="0032517F">
      <w:pPr>
        <w:numPr>
          <w:ilvl w:val="0"/>
          <w:numId w:val="39"/>
        </w:numPr>
        <w:tabs>
          <w:tab w:val="left" w:pos="851"/>
          <w:tab w:val="left" w:pos="1418"/>
        </w:tabs>
        <w:overflowPunct w:val="0"/>
        <w:autoSpaceDE w:val="0"/>
        <w:autoSpaceDN w:val="0"/>
        <w:adjustRightInd w:val="0"/>
        <w:spacing w:after="0" w:line="300" w:lineRule="auto"/>
        <w:rPr>
          <w:rFonts w:cstheme="minorHAnsi"/>
        </w:rPr>
      </w:pPr>
      <w:r w:rsidRPr="0032517F">
        <w:rPr>
          <w:rFonts w:cstheme="minorHAnsi"/>
        </w:rPr>
        <w:t>Stoliki piknikowe z ławkami</w:t>
      </w:r>
    </w:p>
    <w:p w14:paraId="03FC3410" w14:textId="77777777" w:rsidR="0083336F" w:rsidRPr="0032517F" w:rsidRDefault="0083336F" w:rsidP="0032517F">
      <w:pPr>
        <w:numPr>
          <w:ilvl w:val="0"/>
          <w:numId w:val="39"/>
        </w:numPr>
        <w:tabs>
          <w:tab w:val="left" w:pos="851"/>
          <w:tab w:val="left" w:pos="1418"/>
        </w:tabs>
        <w:overflowPunct w:val="0"/>
        <w:autoSpaceDE w:val="0"/>
        <w:autoSpaceDN w:val="0"/>
        <w:adjustRightInd w:val="0"/>
        <w:spacing w:after="0" w:line="300" w:lineRule="auto"/>
        <w:rPr>
          <w:rFonts w:cstheme="minorHAnsi"/>
        </w:rPr>
      </w:pPr>
      <w:r w:rsidRPr="0032517F">
        <w:rPr>
          <w:rFonts w:cstheme="minorHAnsi"/>
        </w:rPr>
        <w:t>Częścią strefy mogą być ścieżki sensoryczne</w:t>
      </w:r>
    </w:p>
    <w:p w14:paraId="7D660CCC" w14:textId="5A3852C1" w:rsidR="0083336F" w:rsidRPr="0032517F" w:rsidRDefault="0083336F" w:rsidP="0032517F">
      <w:pPr>
        <w:numPr>
          <w:ilvl w:val="0"/>
          <w:numId w:val="39"/>
        </w:numPr>
        <w:tabs>
          <w:tab w:val="left" w:pos="851"/>
        </w:tabs>
        <w:overflowPunct w:val="0"/>
        <w:autoSpaceDE w:val="0"/>
        <w:autoSpaceDN w:val="0"/>
        <w:adjustRightInd w:val="0"/>
        <w:spacing w:after="0" w:line="300" w:lineRule="auto"/>
        <w:rPr>
          <w:rFonts w:cstheme="minorHAnsi"/>
        </w:rPr>
      </w:pPr>
      <w:r w:rsidRPr="0032517F">
        <w:rPr>
          <w:rFonts w:cstheme="minorHAnsi"/>
        </w:rPr>
        <w:t>W strefie Wykonawca zaproponuje wykorzystanie istniejącego wyposażenia na etapie realizacji pra</w:t>
      </w:r>
      <w:r w:rsidR="00AC52EF" w:rsidRPr="0032517F">
        <w:rPr>
          <w:rFonts w:cstheme="minorHAnsi"/>
        </w:rPr>
        <w:t xml:space="preserve">c </w:t>
      </w:r>
      <w:r w:rsidRPr="0032517F">
        <w:rPr>
          <w:rFonts w:cstheme="minorHAnsi"/>
        </w:rPr>
        <w:t>projektowych</w:t>
      </w:r>
    </w:p>
    <w:p w14:paraId="4F05D6C9" w14:textId="4AB17AE5" w:rsidR="0083336F" w:rsidRPr="0032517F" w:rsidRDefault="0083336F" w:rsidP="0032517F">
      <w:pPr>
        <w:numPr>
          <w:ilvl w:val="0"/>
          <w:numId w:val="35"/>
        </w:numPr>
        <w:tabs>
          <w:tab w:val="left" w:pos="851"/>
          <w:tab w:val="left" w:pos="1418"/>
        </w:tabs>
        <w:overflowPunct w:val="0"/>
        <w:autoSpaceDE w:val="0"/>
        <w:autoSpaceDN w:val="0"/>
        <w:adjustRightInd w:val="0"/>
        <w:spacing w:after="0" w:line="300" w:lineRule="auto"/>
        <w:ind w:left="1418" w:hanging="437"/>
        <w:rPr>
          <w:rFonts w:cstheme="minorHAnsi"/>
        </w:rPr>
      </w:pPr>
      <w:bookmarkStart w:id="14" w:name="_Hlk180758383"/>
      <w:r w:rsidRPr="0032517F">
        <w:rPr>
          <w:rFonts w:cstheme="minorHAnsi"/>
        </w:rPr>
        <w:t>uzupełnienie wyposażenia placu zabaw w urządzenia zabawowe z elementami sensorycznymi/interaktywnymi</w:t>
      </w:r>
      <w:bookmarkEnd w:id="14"/>
      <w:r w:rsidRPr="0032517F">
        <w:rPr>
          <w:rFonts w:cstheme="minorHAnsi"/>
        </w:rPr>
        <w:t xml:space="preserve"> (wymienione powyżej, oznaczone jako „nowe </w:t>
      </w:r>
      <w:r w:rsidRPr="0032517F">
        <w:rPr>
          <w:rFonts w:cstheme="minorHAnsi"/>
        </w:rPr>
        <w:lastRenderedPageBreak/>
        <w:t xml:space="preserve">wyposażenie) ścieżki SI, elementy muzyczne/dźwiękowe, wyposażenie w postaci ławek modułowych / ławek wokół drzew/ ławostołów, urządzenia zabawowe (sprężynowce, domek ze zjeżdżalnią itp.) z zachowaniem </w:t>
      </w:r>
      <w:r w:rsidR="00AC52EF" w:rsidRPr="0032517F">
        <w:rPr>
          <w:rFonts w:cstheme="minorHAnsi"/>
        </w:rPr>
        <w:t>istniejącego</w:t>
      </w:r>
      <w:r w:rsidRPr="0032517F">
        <w:rPr>
          <w:rFonts w:cstheme="minorHAnsi"/>
        </w:rPr>
        <w:t xml:space="preserve"> wyposażenia placu zabaw,</w:t>
      </w:r>
    </w:p>
    <w:p w14:paraId="72F7A684" w14:textId="5B4EA32F" w:rsidR="0083336F" w:rsidRPr="0032517F" w:rsidRDefault="0083336F" w:rsidP="0032517F">
      <w:pPr>
        <w:numPr>
          <w:ilvl w:val="0"/>
          <w:numId w:val="35"/>
        </w:numPr>
        <w:tabs>
          <w:tab w:val="left" w:pos="851"/>
          <w:tab w:val="left" w:pos="1418"/>
        </w:tabs>
        <w:overflowPunct w:val="0"/>
        <w:autoSpaceDE w:val="0"/>
        <w:autoSpaceDN w:val="0"/>
        <w:adjustRightInd w:val="0"/>
        <w:spacing w:after="0" w:line="300" w:lineRule="auto"/>
        <w:ind w:left="1418" w:hanging="437"/>
        <w:rPr>
          <w:rFonts w:cstheme="minorHAnsi"/>
        </w:rPr>
      </w:pPr>
      <w:r w:rsidRPr="0032517F">
        <w:rPr>
          <w:rFonts w:cstheme="minorHAnsi"/>
        </w:rPr>
        <w:t>wykorzystanie nawierzchni bezpiecznej z naturalnych materiałów a zastosowanie sztucznej nawierzchni bezpiecznej w ograniczonym zakresie, np. tylko w jednej strefie aktywności.</w:t>
      </w:r>
    </w:p>
    <w:p w14:paraId="1BD2F536" w14:textId="77777777" w:rsidR="006F3A56" w:rsidRPr="0032517F" w:rsidRDefault="006F3A56" w:rsidP="0032517F">
      <w:pPr>
        <w:pStyle w:val="Akapitzlist"/>
        <w:numPr>
          <w:ilvl w:val="2"/>
          <w:numId w:val="1"/>
        </w:numPr>
        <w:spacing w:after="0" w:line="300" w:lineRule="auto"/>
        <w:contextualSpacing w:val="0"/>
        <w:outlineLvl w:val="2"/>
        <w:rPr>
          <w:rFonts w:cstheme="minorHAnsi"/>
          <w:b/>
        </w:rPr>
      </w:pPr>
      <w:bookmarkStart w:id="15" w:name="_Toc234215899"/>
      <w:r w:rsidRPr="0032517F">
        <w:rPr>
          <w:rFonts w:cstheme="minorHAnsi"/>
          <w:b/>
        </w:rPr>
        <w:t>Ogólne właściwości funkcjonalno-użytkowe</w:t>
      </w:r>
      <w:bookmarkEnd w:id="15"/>
    </w:p>
    <w:p w14:paraId="14401435" w14:textId="77777777" w:rsidR="00053B4B" w:rsidRPr="0032517F" w:rsidRDefault="00752870" w:rsidP="0032517F">
      <w:pPr>
        <w:pStyle w:val="Akapitzlist"/>
        <w:numPr>
          <w:ilvl w:val="0"/>
          <w:numId w:val="6"/>
        </w:numPr>
        <w:spacing w:after="0" w:line="300" w:lineRule="auto"/>
        <w:ind w:left="426"/>
        <w:contextualSpacing w:val="0"/>
        <w:rPr>
          <w:rFonts w:cstheme="minorHAnsi"/>
        </w:rPr>
      </w:pPr>
      <w:r w:rsidRPr="0032517F">
        <w:rPr>
          <w:rFonts w:cstheme="minorHAnsi"/>
        </w:rPr>
        <w:t>W ramach przedmiotu zamówienia Wykonawca jest zobowiązany do uzyskania na własny koszt niezbędnych i wymaganych przepisami map, uzgodnień, opinii, badań potrzebnych do opracowania kompletnej dokumentacji projektowej. Zastosowane rozwiązania architektoniczne, techniczne oraz komunikacyjne mają zapewnić wysokie walory funkcjonalne i estetyczne placów zabaw.</w:t>
      </w:r>
    </w:p>
    <w:p w14:paraId="6A8BD4B2" w14:textId="1D204371" w:rsidR="00053B4B" w:rsidRPr="0032517F" w:rsidRDefault="00053B4B" w:rsidP="0032517F">
      <w:pPr>
        <w:pStyle w:val="Akapitzlist"/>
        <w:numPr>
          <w:ilvl w:val="0"/>
          <w:numId w:val="6"/>
        </w:numPr>
        <w:spacing w:after="0" w:line="300" w:lineRule="auto"/>
        <w:ind w:left="426"/>
        <w:contextualSpacing w:val="0"/>
        <w:rPr>
          <w:rFonts w:cstheme="minorHAnsi"/>
        </w:rPr>
      </w:pPr>
      <w:bookmarkStart w:id="16" w:name="_Hlk192514485"/>
      <w:r w:rsidRPr="0032517F">
        <w:rPr>
          <w:rFonts w:cstheme="minorHAnsi"/>
        </w:rPr>
        <w:t>Celem głównym realizowanego projektu inwestycyjnego jest podniesienie jakości opieki nad dziećmi w wieku do lat 3 świadczonej przez żłobki. Celem szczegółowym jest poprawa warunków rozwoju i bezpieczeństwa dzieci w wieku żłobkowym poprzez</w:t>
      </w:r>
      <w:r w:rsidR="001A2BFB" w:rsidRPr="0032517F">
        <w:rPr>
          <w:rFonts w:cstheme="minorHAnsi"/>
        </w:rPr>
        <w:t xml:space="preserve"> remont pomieszczeń i </w:t>
      </w:r>
      <w:r w:rsidRPr="0032517F">
        <w:rPr>
          <w:rFonts w:cstheme="minorHAnsi"/>
        </w:rPr>
        <w:t>modernizację oraz wzbogacenie infrastruktury placów zabaw. Projekt zakłada dostosowanie przestrzeni do potrzeb najmłodszych, uwzględniając współczesne standardy bezpieczeństwa, funkcjonalności oraz estetyki. Celem szczegółowym jest również wspieranie rozwoju fizycznego, społecznego i emocjonalnego dzieci poprzez tworzenie nowoczesnych, bezpiecznych i wielofunkcyjnych stref aktywności, które w sposób kreatywny zachęcają dzieci do zabawy oraz interakcji z rówieśnikami</w:t>
      </w:r>
      <w:bookmarkEnd w:id="16"/>
      <w:r w:rsidRPr="0032517F">
        <w:rPr>
          <w:rFonts w:cstheme="minorHAnsi"/>
        </w:rPr>
        <w:t>.</w:t>
      </w:r>
    </w:p>
    <w:p w14:paraId="0D8FBEF4" w14:textId="7CC54EF6" w:rsidR="00053B4B" w:rsidRPr="0032517F" w:rsidRDefault="00053B4B" w:rsidP="0032517F">
      <w:pPr>
        <w:pStyle w:val="Akapitzlist"/>
        <w:numPr>
          <w:ilvl w:val="0"/>
          <w:numId w:val="6"/>
        </w:numPr>
        <w:spacing w:after="0" w:line="300" w:lineRule="auto"/>
        <w:ind w:left="426"/>
        <w:contextualSpacing w:val="0"/>
        <w:rPr>
          <w:rFonts w:cstheme="minorHAnsi"/>
        </w:rPr>
      </w:pPr>
      <w:r w:rsidRPr="0032517F">
        <w:rPr>
          <w:rFonts w:cstheme="minorHAnsi"/>
          <w:bCs/>
        </w:rPr>
        <w:t>Planowane rozwiązania techniczne i zakres prac</w:t>
      </w:r>
      <w:r w:rsidR="001A2BFB" w:rsidRPr="0032517F">
        <w:rPr>
          <w:rFonts w:cstheme="minorHAnsi"/>
          <w:bCs/>
        </w:rPr>
        <w:t xml:space="preserve"> dla placu zabaw</w:t>
      </w:r>
      <w:r w:rsidRPr="0032517F">
        <w:rPr>
          <w:rFonts w:cstheme="minorHAnsi"/>
          <w:bCs/>
        </w:rPr>
        <w:t>:</w:t>
      </w:r>
      <w:r w:rsidRPr="0032517F">
        <w:rPr>
          <w:rFonts w:cstheme="minorHAnsi"/>
        </w:rPr>
        <w:t xml:space="preserve"> utworzenie stref aktywności: edukacyjnej, natury, ruchu i relaksu oraz specjalnej strefy dla najmłodszych dzieci. Strefy nie będą sztywno oddzielone, aby dziecko mogło decydować, w jakiej przestrzeni chce przebywać i czym się zajmować. Uzupełnienie wyposażenia placu zabaw w urządzenia zabawowe z elementami sensorycznymi/interaktywnymi, ścieżki SI, elementy muzyczne/dźwiękowe, wyposażenie w postaci ławek modułowych / ławek wokół drzew/ ławostołów, urządzenia zabawowe (sprężynowce, domek ze zjeżdżalnią itp.) z zachowaniem bieżącego wyposażenia placu zabaw. Wykorzystanie nawierzchni bezpiecznej z naturalnych materiałów a zastosowanie sztucznej nawierzchni bezpiecznej w ograniczonym zakresie, tj. tylko w jednej strefie aktywności.</w:t>
      </w:r>
    </w:p>
    <w:p w14:paraId="497351B3" w14:textId="685D4B2E" w:rsidR="006F3A56" w:rsidRPr="0032517F" w:rsidRDefault="006F3A56" w:rsidP="0032517F">
      <w:pPr>
        <w:pStyle w:val="Akapitzlist"/>
        <w:numPr>
          <w:ilvl w:val="2"/>
          <w:numId w:val="1"/>
        </w:numPr>
        <w:spacing w:after="0" w:line="300" w:lineRule="auto"/>
        <w:ind w:left="1225" w:hanging="505"/>
        <w:contextualSpacing w:val="0"/>
        <w:outlineLvl w:val="2"/>
        <w:rPr>
          <w:rFonts w:cstheme="minorHAnsi"/>
          <w:b/>
        </w:rPr>
      </w:pPr>
      <w:bookmarkStart w:id="17" w:name="_Toc234215900"/>
      <w:r w:rsidRPr="0032517F">
        <w:rPr>
          <w:rFonts w:cstheme="minorHAnsi"/>
          <w:b/>
        </w:rPr>
        <w:t>Szczegółowe właściwości funkcjonalno-użytkowe</w:t>
      </w:r>
      <w:bookmarkEnd w:id="17"/>
    </w:p>
    <w:p w14:paraId="5C4A7742" w14:textId="7A8BB05A" w:rsidR="0083094F" w:rsidRPr="0032517F" w:rsidRDefault="00053B4B" w:rsidP="0032517F">
      <w:pPr>
        <w:pStyle w:val="Akapitzlist"/>
        <w:numPr>
          <w:ilvl w:val="0"/>
          <w:numId w:val="44"/>
        </w:numPr>
        <w:spacing w:after="0" w:line="300" w:lineRule="auto"/>
        <w:ind w:left="426"/>
        <w:contextualSpacing w:val="0"/>
        <w:rPr>
          <w:rFonts w:cstheme="minorHAnsi"/>
        </w:rPr>
      </w:pPr>
      <w:r w:rsidRPr="0032517F">
        <w:rPr>
          <w:rFonts w:cstheme="minorHAnsi"/>
        </w:rPr>
        <w:t xml:space="preserve">Plac zabaw wokół </w:t>
      </w:r>
      <w:r w:rsidR="0015122B" w:rsidRPr="0032517F">
        <w:rPr>
          <w:rFonts w:cstheme="minorHAnsi"/>
        </w:rPr>
        <w:t>placówki</w:t>
      </w:r>
      <w:r w:rsidRPr="0032517F">
        <w:rPr>
          <w:rFonts w:cstheme="minorHAnsi"/>
        </w:rPr>
        <w:t xml:space="preserve"> posiada wydzielone obszary do zabawy dla poszczególnych grup wiekowych dzieci. </w:t>
      </w:r>
      <w:r w:rsidR="0015122B" w:rsidRPr="0032517F">
        <w:rPr>
          <w:rFonts w:cstheme="minorHAnsi"/>
        </w:rPr>
        <w:t>Teren wokół placówki</w:t>
      </w:r>
      <w:r w:rsidRPr="0032517F">
        <w:rPr>
          <w:rFonts w:cstheme="minorHAnsi"/>
        </w:rPr>
        <w:t xml:space="preserve"> posiada nawierzchnię głównie trawiastą; urządzenia zabawowe, które ze względu na stan techniczny należy zdemontować</w:t>
      </w:r>
      <w:r w:rsidR="00A84122" w:rsidRPr="0032517F">
        <w:rPr>
          <w:rFonts w:cstheme="minorHAnsi"/>
        </w:rPr>
        <w:t xml:space="preserve"> oraz ogrodzenie zewnętrzne podlegające częściowej modernizacji ze względu na stan techniczny</w:t>
      </w:r>
      <w:r w:rsidRPr="0032517F">
        <w:rPr>
          <w:rFonts w:cstheme="minorHAnsi"/>
        </w:rPr>
        <w:t>. Teren istniejąc</w:t>
      </w:r>
      <w:r w:rsidR="0015122B" w:rsidRPr="0032517F">
        <w:rPr>
          <w:rFonts w:cstheme="minorHAnsi"/>
        </w:rPr>
        <w:t>ego</w:t>
      </w:r>
      <w:r w:rsidRPr="0032517F">
        <w:rPr>
          <w:rFonts w:cstheme="minorHAnsi"/>
        </w:rPr>
        <w:t xml:space="preserve"> plac</w:t>
      </w:r>
      <w:r w:rsidR="0015122B" w:rsidRPr="0032517F">
        <w:rPr>
          <w:rFonts w:cstheme="minorHAnsi"/>
        </w:rPr>
        <w:t xml:space="preserve">u </w:t>
      </w:r>
      <w:r w:rsidRPr="0032517F">
        <w:rPr>
          <w:rFonts w:cstheme="minorHAnsi"/>
        </w:rPr>
        <w:t>zabaw nie sprzyja procesom poznawczym i integracji sensorycznej uwzględniającym bliskość natury. Całościowa modernizacja terenu bezpośrednio przyległego do</w:t>
      </w:r>
      <w:r w:rsidR="0015122B" w:rsidRPr="0032517F">
        <w:rPr>
          <w:rFonts w:cstheme="minorHAnsi"/>
        </w:rPr>
        <w:t xml:space="preserve"> Żłobka</w:t>
      </w:r>
      <w:r w:rsidRPr="0032517F">
        <w:rPr>
          <w:rFonts w:cstheme="minorHAnsi"/>
        </w:rPr>
        <w:t xml:space="preserve"> polegająca na utworzeniu stref aktywności, doposażeniu w urządzenia zabawowe i obiekty małej architektury z uwzględnieniem bliskiego kontaktu z naturą spełni kluczową rolę w </w:t>
      </w:r>
      <w:r w:rsidRPr="0032517F">
        <w:rPr>
          <w:rFonts w:cstheme="minorHAnsi"/>
        </w:rPr>
        <w:lastRenderedPageBreak/>
        <w:t>kształtowaniu umiejętności poznawczych, społecznych i fizycznych dzieci uczęszczających do warszawskich żłobków.</w:t>
      </w:r>
    </w:p>
    <w:p w14:paraId="3108F28D" w14:textId="23F451F3" w:rsidR="0083094F" w:rsidRPr="0032517F" w:rsidRDefault="0083094F" w:rsidP="0032517F">
      <w:pPr>
        <w:pStyle w:val="Akapitzlist"/>
        <w:numPr>
          <w:ilvl w:val="0"/>
          <w:numId w:val="44"/>
        </w:numPr>
        <w:spacing w:after="0" w:line="300" w:lineRule="auto"/>
        <w:ind w:left="426"/>
        <w:contextualSpacing w:val="0"/>
        <w:rPr>
          <w:rFonts w:cstheme="minorHAnsi"/>
        </w:rPr>
      </w:pPr>
      <w:r w:rsidRPr="0032517F">
        <w:rPr>
          <w:rFonts w:cstheme="minorHAnsi"/>
        </w:rPr>
        <w:t>Stan techniczny ścian i sufitów przeznaczonych do malowania</w:t>
      </w:r>
    </w:p>
    <w:p w14:paraId="52E99D83" w14:textId="77777777" w:rsidR="0083094F" w:rsidRPr="0032517F" w:rsidRDefault="0083094F" w:rsidP="0032517F">
      <w:pPr>
        <w:pStyle w:val="Akapitzlist"/>
        <w:numPr>
          <w:ilvl w:val="0"/>
          <w:numId w:val="68"/>
        </w:numPr>
        <w:spacing w:after="0" w:line="300" w:lineRule="auto"/>
        <w:contextualSpacing w:val="0"/>
        <w:rPr>
          <w:rFonts w:eastAsia="Times New Roman" w:cstheme="minorHAnsi"/>
          <w:lang w:eastAsia="pl-PL"/>
        </w:rPr>
      </w:pPr>
      <w:r w:rsidRPr="0032517F">
        <w:rPr>
          <w:rFonts w:eastAsia="Times New Roman" w:cstheme="minorHAnsi"/>
          <w:lang w:eastAsia="pl-PL"/>
        </w:rPr>
        <w:t>Przeprowadzona ocena stanu technicznego ścian i sufitów przeznaczonych do odnowienia wykazała, miejscowe występujące uszkodzenia wymagające wykonania prac naprawczych przed przystąpieniem do malowania.</w:t>
      </w:r>
    </w:p>
    <w:p w14:paraId="674C9882" w14:textId="77777777" w:rsidR="0083094F" w:rsidRPr="0032517F" w:rsidRDefault="0083094F" w:rsidP="0032517F">
      <w:pPr>
        <w:pStyle w:val="Akapitzlist"/>
        <w:numPr>
          <w:ilvl w:val="0"/>
          <w:numId w:val="68"/>
        </w:numPr>
        <w:spacing w:after="0" w:line="300" w:lineRule="auto"/>
        <w:contextualSpacing w:val="0"/>
        <w:rPr>
          <w:rFonts w:eastAsia="Times New Roman" w:cstheme="minorHAnsi"/>
          <w:lang w:eastAsia="pl-PL"/>
        </w:rPr>
      </w:pPr>
      <w:r w:rsidRPr="0032517F">
        <w:rPr>
          <w:rFonts w:eastAsia="Times New Roman" w:cstheme="minorHAnsi"/>
          <w:lang w:eastAsia="pl-PL"/>
        </w:rPr>
        <w:t>W części pomieszczeń, w szczególności w kondygnacji piwnicznej, stwierdzono miejscowe pęknięcia oraz ubytki tynków. Na ścianach, sufitach oraz obudowach instalacji widoczne są ślady zacieków, a w niektórych miejscach nastąpiła degradacja tynków do postaci ubytków, będąca następstwem zawilgoceń pochodzących z tarasu zlokalizowanego na I piętrze.</w:t>
      </w:r>
    </w:p>
    <w:p w14:paraId="4D61CC09" w14:textId="743E3942" w:rsidR="0083094F" w:rsidRPr="0032517F" w:rsidRDefault="0083094F" w:rsidP="0032517F">
      <w:pPr>
        <w:pStyle w:val="Akapitzlist"/>
        <w:numPr>
          <w:ilvl w:val="0"/>
          <w:numId w:val="68"/>
        </w:numPr>
        <w:spacing w:after="0" w:line="300" w:lineRule="auto"/>
        <w:contextualSpacing w:val="0"/>
        <w:rPr>
          <w:rFonts w:eastAsia="Times New Roman" w:cstheme="minorHAnsi"/>
          <w:lang w:eastAsia="pl-PL"/>
        </w:rPr>
      </w:pPr>
      <w:r w:rsidRPr="0032517F">
        <w:rPr>
          <w:rFonts w:eastAsia="Times New Roman" w:cstheme="minorHAnsi"/>
          <w:lang w:eastAsia="pl-PL"/>
        </w:rPr>
        <w:t>W pozostałych pomieszczeniach stan techniczny ścian i sufitów oceniono jako dobry, jednak lokalnie występują ślady zacieków oraz łuszczące się powłoki malarskie, które wymagają usunięcia i odpowiedniego przygotowania podłoża.</w:t>
      </w:r>
    </w:p>
    <w:p w14:paraId="6EF89E9B" w14:textId="12279D61" w:rsidR="0083094F" w:rsidRPr="0032517F" w:rsidRDefault="0083094F" w:rsidP="0032517F">
      <w:pPr>
        <w:pStyle w:val="Akapitzlist"/>
        <w:numPr>
          <w:ilvl w:val="0"/>
          <w:numId w:val="68"/>
        </w:numPr>
        <w:spacing w:after="0" w:line="300" w:lineRule="auto"/>
        <w:contextualSpacing w:val="0"/>
        <w:rPr>
          <w:rFonts w:cstheme="minorHAnsi"/>
        </w:rPr>
      </w:pPr>
      <w:r w:rsidRPr="0032517F">
        <w:rPr>
          <w:rFonts w:eastAsia="Times New Roman" w:cstheme="minorHAnsi"/>
          <w:lang w:eastAsia="pl-PL"/>
        </w:rPr>
        <w:t>Zakres planowanych robót obejmuje wykonanie niezbędnych napraw podłoży, w tym uzupełnienie ubytków, naprawę spękań, usunięcie odspojonych i łuszczących się powłok malarskich oraz przygotowanie powierzchni do malowania. Po wykonaniu prac przygotowawczych przewiduje się wykonanie malowania ścian, sufitów oraz obudów instalacji.</w:t>
      </w:r>
    </w:p>
    <w:p w14:paraId="4CEC8D7E" w14:textId="21BED1BE" w:rsidR="0070076F" w:rsidRPr="0032517F" w:rsidRDefault="0083094F" w:rsidP="0032517F">
      <w:pPr>
        <w:pStyle w:val="Akapitzlist"/>
        <w:numPr>
          <w:ilvl w:val="0"/>
          <w:numId w:val="44"/>
        </w:numPr>
        <w:spacing w:after="0" w:line="300" w:lineRule="auto"/>
        <w:ind w:left="426"/>
        <w:contextualSpacing w:val="0"/>
        <w:rPr>
          <w:rFonts w:cstheme="minorHAnsi"/>
        </w:rPr>
      </w:pPr>
      <w:r w:rsidRPr="0032517F">
        <w:rPr>
          <w:rFonts w:cstheme="minorHAnsi"/>
        </w:rPr>
        <w:t>S</w:t>
      </w:r>
      <w:r w:rsidR="0015122B" w:rsidRPr="0032517F">
        <w:rPr>
          <w:rFonts w:cstheme="minorHAnsi"/>
        </w:rPr>
        <w:t>tan techniczny tarasu</w:t>
      </w:r>
    </w:p>
    <w:p w14:paraId="29FCF896" w14:textId="77777777" w:rsidR="0070076F" w:rsidRPr="0032517F" w:rsidRDefault="0070076F" w:rsidP="0032517F">
      <w:pPr>
        <w:widowControl w:val="0"/>
        <w:suppressAutoHyphens/>
        <w:autoSpaceDE w:val="0"/>
        <w:autoSpaceDN w:val="0"/>
        <w:adjustRightInd w:val="0"/>
        <w:spacing w:after="0" w:line="300" w:lineRule="auto"/>
        <w:ind w:left="709"/>
        <w:rPr>
          <w:rFonts w:cstheme="minorHAnsi"/>
        </w:rPr>
      </w:pPr>
      <w:r w:rsidRPr="0032517F">
        <w:rPr>
          <w:rFonts w:cstheme="minorHAnsi"/>
        </w:rPr>
        <w:t>- stan techniczny balustrad dobry, posadzek tarasu awaryjny:</w:t>
      </w:r>
    </w:p>
    <w:p w14:paraId="68D955DA" w14:textId="77777777" w:rsidR="0070076F" w:rsidRPr="0032517F" w:rsidRDefault="0070076F" w:rsidP="0032517F">
      <w:pPr>
        <w:widowControl w:val="0"/>
        <w:suppressAutoHyphens/>
        <w:autoSpaceDE w:val="0"/>
        <w:autoSpaceDN w:val="0"/>
        <w:adjustRightInd w:val="0"/>
        <w:spacing w:after="0" w:line="300" w:lineRule="auto"/>
        <w:rPr>
          <w:rFonts w:cstheme="minorHAnsi"/>
        </w:rPr>
      </w:pPr>
      <w:r w:rsidRPr="0032517F">
        <w:rPr>
          <w:rFonts w:cstheme="minorHAnsi"/>
        </w:rPr>
        <w:tab/>
        <w:t>- posadzka gres tarasu I piętra po doraźnym zabezpieczeniu</w:t>
      </w:r>
    </w:p>
    <w:p w14:paraId="328679DF" w14:textId="17514CE4" w:rsidR="0015122B" w:rsidRPr="0032517F" w:rsidRDefault="0070076F" w:rsidP="0032517F">
      <w:pPr>
        <w:spacing w:after="0" w:line="300" w:lineRule="auto"/>
        <w:rPr>
          <w:rFonts w:cstheme="minorHAnsi"/>
        </w:rPr>
      </w:pPr>
      <w:r w:rsidRPr="0032517F">
        <w:rPr>
          <w:rFonts w:cstheme="minorHAnsi"/>
        </w:rPr>
        <w:tab/>
        <w:t>- brak zadaszenia tarasu</w:t>
      </w:r>
    </w:p>
    <w:p w14:paraId="68121944" w14:textId="3FD6E429" w:rsidR="006F3A56" w:rsidRPr="0032517F" w:rsidRDefault="006F3A56" w:rsidP="0032517F">
      <w:pPr>
        <w:pStyle w:val="Akapitzlist"/>
        <w:numPr>
          <w:ilvl w:val="1"/>
          <w:numId w:val="1"/>
        </w:numPr>
        <w:spacing w:after="0" w:line="300" w:lineRule="auto"/>
        <w:ind w:left="788" w:hanging="431"/>
        <w:contextualSpacing w:val="0"/>
        <w:outlineLvl w:val="1"/>
        <w:rPr>
          <w:rFonts w:cstheme="minorHAnsi"/>
          <w:b/>
        </w:rPr>
      </w:pPr>
      <w:bookmarkStart w:id="18" w:name="_Toc234215901"/>
      <w:r w:rsidRPr="0032517F">
        <w:rPr>
          <w:rFonts w:cstheme="minorHAnsi"/>
          <w:b/>
        </w:rPr>
        <w:t>O</w:t>
      </w:r>
      <w:r w:rsidR="00582458" w:rsidRPr="0032517F">
        <w:rPr>
          <w:rFonts w:cstheme="minorHAnsi"/>
          <w:b/>
        </w:rPr>
        <w:t>pis wymagań Z</w:t>
      </w:r>
      <w:r w:rsidRPr="0032517F">
        <w:rPr>
          <w:rFonts w:cstheme="minorHAnsi"/>
          <w:b/>
        </w:rPr>
        <w:t>amawiającego w stosunku do przedmiotu zamówienia</w:t>
      </w:r>
      <w:bookmarkEnd w:id="18"/>
    </w:p>
    <w:p w14:paraId="31FBCC37" w14:textId="73F32634" w:rsidR="00582458" w:rsidRPr="0032517F" w:rsidRDefault="00582458" w:rsidP="0032517F">
      <w:pPr>
        <w:pStyle w:val="Akapitzlist"/>
        <w:numPr>
          <w:ilvl w:val="2"/>
          <w:numId w:val="1"/>
        </w:numPr>
        <w:spacing w:after="0" w:line="300" w:lineRule="auto"/>
        <w:contextualSpacing w:val="0"/>
        <w:outlineLvl w:val="2"/>
        <w:rPr>
          <w:rFonts w:cstheme="minorHAnsi"/>
          <w:b/>
        </w:rPr>
      </w:pPr>
      <w:bookmarkStart w:id="19" w:name="_Toc234215902"/>
      <w:r w:rsidRPr="0032517F">
        <w:rPr>
          <w:rFonts w:cstheme="minorHAnsi"/>
          <w:b/>
        </w:rPr>
        <w:t>Wymagania dotyczące dokumentacji technicznej</w:t>
      </w:r>
      <w:bookmarkEnd w:id="19"/>
      <w:r w:rsidRPr="0032517F">
        <w:rPr>
          <w:rFonts w:cstheme="minorHAnsi"/>
          <w:b/>
        </w:rPr>
        <w:t xml:space="preserve"> </w:t>
      </w:r>
    </w:p>
    <w:p w14:paraId="0FE85E2E" w14:textId="613C37C6" w:rsidR="00B85CFA" w:rsidRPr="0032517F" w:rsidRDefault="00B85CFA" w:rsidP="0032517F">
      <w:pPr>
        <w:pStyle w:val="Akapitzlist"/>
        <w:numPr>
          <w:ilvl w:val="0"/>
          <w:numId w:val="7"/>
        </w:numPr>
        <w:spacing w:after="0" w:line="300" w:lineRule="auto"/>
        <w:ind w:left="426"/>
        <w:contextualSpacing w:val="0"/>
        <w:rPr>
          <w:rFonts w:cstheme="minorHAnsi"/>
          <w:bCs/>
        </w:rPr>
      </w:pPr>
      <w:r w:rsidRPr="0032517F">
        <w:rPr>
          <w:rFonts w:cstheme="minorHAnsi"/>
          <w:bCs/>
        </w:rPr>
        <w:t>Podstawą do opracowania dokumentacji technicznej</w:t>
      </w:r>
      <w:r w:rsidR="0015122B" w:rsidRPr="0032517F">
        <w:rPr>
          <w:rFonts w:cstheme="minorHAnsi"/>
          <w:bCs/>
        </w:rPr>
        <w:t xml:space="preserve"> w zakresie związanym z placem zabaw </w:t>
      </w:r>
      <w:r w:rsidRPr="0032517F">
        <w:rPr>
          <w:rFonts w:cstheme="minorHAnsi"/>
          <w:bCs/>
        </w:rPr>
        <w:t xml:space="preserve"> będzie koncepcja zagospodarowania terenu wokół żłobka, którą Wykonawca przedstawił do oceny oferty na etapie postępowania przetargowego (chyba, że w wyniku np. </w:t>
      </w:r>
      <w:r w:rsidR="002D7F05" w:rsidRPr="0032517F">
        <w:rPr>
          <w:rFonts w:cstheme="minorHAnsi"/>
          <w:bCs/>
        </w:rPr>
        <w:t xml:space="preserve">uzgodnień geodezyjnych w zakresie usytuowania sieci uzbrojenia na terenie wokół placówki czy niwelacji terenu - </w:t>
      </w:r>
      <w:r w:rsidRPr="0032517F">
        <w:rPr>
          <w:rFonts w:cstheme="minorHAnsi"/>
          <w:bCs/>
        </w:rPr>
        <w:t>nie będzie możliwe posiłkowanie się wstępną koncepcją ocenioną na etapie postępowania przetargowego</w:t>
      </w:r>
      <w:r w:rsidR="000C0AF6" w:rsidRPr="0032517F">
        <w:rPr>
          <w:rFonts w:cstheme="minorHAnsi"/>
          <w:bCs/>
        </w:rPr>
        <w:t xml:space="preserve"> albo gdy Wykonawca do oferty takiej Koncepcji nie załączył</w:t>
      </w:r>
      <w:r w:rsidRPr="0032517F">
        <w:rPr>
          <w:rFonts w:cstheme="minorHAnsi"/>
          <w:bCs/>
        </w:rPr>
        <w:t>).</w:t>
      </w:r>
    </w:p>
    <w:p w14:paraId="08ABC34A" w14:textId="7D5A143A" w:rsidR="00AA2179" w:rsidRPr="0032517F" w:rsidRDefault="00870594" w:rsidP="0032517F">
      <w:pPr>
        <w:pStyle w:val="Akapitzlist"/>
        <w:numPr>
          <w:ilvl w:val="0"/>
          <w:numId w:val="7"/>
        </w:numPr>
        <w:spacing w:after="0" w:line="300" w:lineRule="auto"/>
        <w:ind w:left="426"/>
        <w:contextualSpacing w:val="0"/>
        <w:rPr>
          <w:rFonts w:cstheme="minorHAnsi"/>
        </w:rPr>
      </w:pPr>
      <w:r w:rsidRPr="0032517F">
        <w:rPr>
          <w:rFonts w:cstheme="minorHAnsi"/>
        </w:rPr>
        <w:t>Dokumentacja musi obejmować cały zakres realizowanego zadania</w:t>
      </w:r>
      <w:r w:rsidR="007473C9" w:rsidRPr="0032517F">
        <w:rPr>
          <w:rFonts w:cstheme="minorHAnsi"/>
        </w:rPr>
        <w:t xml:space="preserve"> i obejmować </w:t>
      </w:r>
      <w:r w:rsidR="00AB1980" w:rsidRPr="0032517F">
        <w:rPr>
          <w:rFonts w:cstheme="minorHAnsi"/>
        </w:rPr>
        <w:t>w szczególności</w:t>
      </w:r>
      <w:r w:rsidR="007829F5" w:rsidRPr="0032517F">
        <w:rPr>
          <w:rFonts w:cstheme="minorHAnsi"/>
        </w:rPr>
        <w:t>:</w:t>
      </w:r>
    </w:p>
    <w:p w14:paraId="479468C3" w14:textId="20C14246" w:rsidR="007473C9" w:rsidRPr="0032517F" w:rsidRDefault="007473C9" w:rsidP="0032517F">
      <w:pPr>
        <w:spacing w:after="0" w:line="300" w:lineRule="auto"/>
        <w:rPr>
          <w:rFonts w:cstheme="minorHAnsi"/>
        </w:rPr>
      </w:pPr>
      <w:r w:rsidRPr="0032517F">
        <w:rPr>
          <w:rFonts w:eastAsia="Arial" w:cstheme="minorHAnsi"/>
          <w:b/>
          <w:bCs/>
        </w:rPr>
        <w:t>ZAKRES - MODERNIZACJA PLACU ZABAW</w:t>
      </w:r>
    </w:p>
    <w:p w14:paraId="2383E28C"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Plan sytuacyjny placu zabaw (skala min. 1:100) z rozmieszczeniem stref, urządzeń, nawierzchni bezpiecznej, ogrodzenia i małej architektury (tipi, herbaria, tablice, ławki)</w:t>
      </w:r>
    </w:p>
    <w:p w14:paraId="1596E94E"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Podział na cztery strefy funkcjonalne: strefa relaksu, strefa ruchu, strefa natury, strefa dydaktyczna – zgodnie z założeniami rozdz. IV</w:t>
      </w:r>
    </w:p>
    <w:p w14:paraId="59812402"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Dobór urządzeń zabawowych dla grupy 0–3 lata z kartami technicznymi i certyfikatami CE (PN-EN 1176 / PN-EN 1177)</w:t>
      </w:r>
    </w:p>
    <w:p w14:paraId="4A4F564A"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Projekt nawierzchni bezpiecznej: klasa amortyzacji (HIC/CFH), grubość i strefa upadku dla każdego urządzenia</w:t>
      </w:r>
    </w:p>
    <w:p w14:paraId="60AE2E7F"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lastRenderedPageBreak/>
        <w:t>Projekt ogrodzenia strefy z samozamykającymi furtkami; szczegóły montażu i fundamentowania</w:t>
      </w:r>
    </w:p>
    <w:p w14:paraId="153AA145"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Projekt renowacji istniejącego ogrodzenia (naprawa mocowań przęseł, zalepki połączeń)</w:t>
      </w:r>
    </w:p>
    <w:p w14:paraId="05499376"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Projekt naprawy gresu na schodach prowadzących z grupy I do ogrodu</w:t>
      </w:r>
    </w:p>
    <w:p w14:paraId="72AABC9A"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Specyfikacja techniczna demontażu i utylizacji istniejących urządzeń i nawierzchni syntetycznej</w:t>
      </w:r>
    </w:p>
    <w:p w14:paraId="2A78498E" w14:textId="071EB8DD" w:rsidR="007473C9" w:rsidRPr="0032517F" w:rsidRDefault="007473C9" w:rsidP="0032517F">
      <w:pPr>
        <w:spacing w:after="0" w:line="300" w:lineRule="auto"/>
        <w:rPr>
          <w:rFonts w:cstheme="minorHAnsi"/>
        </w:rPr>
      </w:pPr>
      <w:r w:rsidRPr="0032517F">
        <w:rPr>
          <w:rFonts w:eastAsia="Arial" w:cstheme="minorHAnsi"/>
          <w:b/>
          <w:bCs/>
        </w:rPr>
        <w:t>ZAKRES - ODWODNIENIE TERENU</w:t>
      </w:r>
    </w:p>
    <w:p w14:paraId="63AAA7D9"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Plan odwodnienia powierzchniowego i liniowego z rzędnymi wysokościowymi i spadkami (skala min. 1:500)</w:t>
      </w:r>
    </w:p>
    <w:p w14:paraId="24F612D0"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Lokalizacja korytek odwodnieniowych liniowych (ACO lub równoważne), studzienek rewizyjnych i ściekowych z osadnikiem i syfonem, klasa obciążenia min. A15</w:t>
      </w:r>
    </w:p>
    <w:p w14:paraId="0F3C8D62"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Schemat podłączenia do istniejącej sieci kanalizacji deszczowej lub alternatywne rozwiązanie (rozszczanie, zbiornik retencyjny) – do uzgodnienia z Zamawiającym</w:t>
      </w:r>
    </w:p>
    <w:p w14:paraId="21089795"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Obliczenia hydrauliczne: natężenie deszczu miarodajnego, spływ, dobór przekrojów korytek i średnicy przykanałów</w:t>
      </w:r>
    </w:p>
    <w:p w14:paraId="61AC04B2"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Profil podłużny głównych ciągów odwodnienia; szczegóły montażu korytek na ławie betonowej C12/15</w:t>
      </w:r>
    </w:p>
    <w:p w14:paraId="1F3D0B24"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Zasypanie i zagęszczenie wykopów po ułożeniu elementów; próba szczelności i odbiór techniczny</w:t>
      </w:r>
    </w:p>
    <w:p w14:paraId="6DF54CE2" w14:textId="534D20B6" w:rsidR="007473C9" w:rsidRPr="0032517F" w:rsidRDefault="007473C9" w:rsidP="0032517F">
      <w:pPr>
        <w:spacing w:after="0" w:line="300" w:lineRule="auto"/>
        <w:rPr>
          <w:rFonts w:cstheme="minorHAnsi"/>
        </w:rPr>
      </w:pPr>
      <w:r w:rsidRPr="0032517F">
        <w:rPr>
          <w:rFonts w:eastAsia="Arial" w:cstheme="minorHAnsi"/>
          <w:b/>
          <w:bCs/>
        </w:rPr>
        <w:t>ZAKRES – NAWIERZCHNIA BRUKOWA</w:t>
      </w:r>
    </w:p>
    <w:p w14:paraId="76937521"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Plan sytuacyjny projektowanej nawierzchni brukowej z powierzchniami i wymiarami (skala min. 1:100)</w:t>
      </w:r>
    </w:p>
    <w:p w14:paraId="12017D16"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Przekroje poprzeczne i podłużne z układem warstw: grunt rodzimy (Is ≥ 1,00), warstwa mrozoochronna z kruszywa naturalnego (gr. min. 15 cm), podbudowa z kruszywa łamanego 0/31,5 stabilizowanego mechanicznie (gr. min. 20 cm), podsypka piaskowa (3–5 cm), kostka brukowa betonowa</w:t>
      </w:r>
    </w:p>
    <w:p w14:paraId="5E285F7A"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Dobór kostki: teren pieszojezdny gr. min. 8 cm, teren pieszy gr. min. 6 cm, klasa betonu min. C35/45, nasiąkliwość ≤ 5%, mrozoodporna; format i kolor do akceptacji Zamawiającego</w:t>
      </w:r>
    </w:p>
    <w:p w14:paraId="4DE3A4C9"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Projekt obramowań: obrzeża betonowe lub granitowe na ławie betonowej z oporem</w:t>
      </w:r>
    </w:p>
    <w:p w14:paraId="31358837"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Zestawienie powierzchni nawierzchni i ilości materiałów; schemat fugowania i dobijania</w:t>
      </w:r>
    </w:p>
    <w:p w14:paraId="30F4EC63" w14:textId="27223971" w:rsidR="007473C9" w:rsidRPr="0032517F" w:rsidRDefault="007473C9" w:rsidP="0032517F">
      <w:pPr>
        <w:spacing w:after="0" w:line="300" w:lineRule="auto"/>
        <w:rPr>
          <w:rFonts w:cstheme="minorHAnsi"/>
        </w:rPr>
      </w:pPr>
      <w:r w:rsidRPr="0032517F">
        <w:rPr>
          <w:rFonts w:eastAsia="Arial" w:cstheme="minorHAnsi"/>
          <w:b/>
          <w:bCs/>
        </w:rPr>
        <w:t>ZAKRES – WYRÓWNANIE I NIWELACJA TERENU</w:t>
      </w:r>
    </w:p>
    <w:p w14:paraId="3F1D6F67"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Plan niwelacji terenu z rzędnymi istniejącymi i projektowanymi (skala min. 1:500)</w:t>
      </w:r>
    </w:p>
    <w:p w14:paraId="6747894C"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Obliczenie bilansu mas ziemnych (wykopy i nasypy) z określeniem ilości nadmiaru lub niedoboru gruntu; klasy gruntu</w:t>
      </w:r>
    </w:p>
    <w:p w14:paraId="3E6B225E"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Określenie wymaganego wskaźnika zagęszczenia podłoża Is</w:t>
      </w:r>
    </w:p>
    <w:p w14:paraId="2F12505C"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Projekt rekultywacji zielonej: darniowanie lub obsianie trawnikiem na wyrównanych powierzchniach; zabezpieczenie wystających korzeni</w:t>
      </w:r>
    </w:p>
    <w:p w14:paraId="6CA19596"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Obsługa geodezyjna: tyczenie i inwentaryzacja powykonawcza (jeśli wymagana)</w:t>
      </w:r>
    </w:p>
    <w:p w14:paraId="7B33F6EC" w14:textId="335A70A1" w:rsidR="007473C9" w:rsidRPr="0032517F" w:rsidRDefault="007473C9" w:rsidP="0032517F">
      <w:pPr>
        <w:spacing w:after="0" w:line="300" w:lineRule="auto"/>
        <w:rPr>
          <w:rFonts w:cstheme="minorHAnsi"/>
        </w:rPr>
      </w:pPr>
      <w:r w:rsidRPr="0032517F">
        <w:rPr>
          <w:rFonts w:eastAsia="Arial" w:cstheme="minorHAnsi"/>
          <w:b/>
          <w:bCs/>
        </w:rPr>
        <w:t>ZAKRES – MALOWANIE POMIESZCZEŃ WEWNĘTRZNYCH</w:t>
      </w:r>
    </w:p>
    <w:p w14:paraId="1394C35C"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Rzuty kondygnacji (skala min. 1:100) z zaznaczeniem pomieszczeń objętych malowaniem; tabela zestawcza powierzchni ścian i sufitów</w:t>
      </w:r>
    </w:p>
    <w:p w14:paraId="4D174B35"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lastRenderedPageBreak/>
        <w:t>Zatwierdzony projekt kolorystyczny: kolorystyka biała lub biała z jasnymi odcieniami pastelowymi (oznaczenia RAL/NCS) – dla sali dziecięcych, korytarzy, pomieszczeń sanitarnych, kuchni, pomieszczeń administracyjnych</w:t>
      </w:r>
    </w:p>
    <w:p w14:paraId="11ACFF3B"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Projekt pasa ochronnego: wysokość 1,30 m od posadzki we wszystkich korytarzach i klatkach schodowych; farba ceramiczna, lateksowa lub epoksydowa o klasie 1 wg PN-EN 13300; odcięcie pasa w linii prostej</w:t>
      </w:r>
    </w:p>
    <w:p w14:paraId="34C83F25"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Dobór systemu malarskiego z kartami technicznymi i atestami PZH: farby o klasie odporności na szorowanie min. klasa 1 (sale dziecięce, korytarze, sanitariaty) lub klasa 3 (pomieszczenia admin./gosp.), VOC ≤ 30 g/l</w:t>
      </w:r>
    </w:p>
    <w:p w14:paraId="012B3793"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Opis techniczny przygotowania podłoży: skucie i odtworzenie tynków, uzupełnienie ubytków, zbrojenie rys, naprawa przejść instalacyjnych, demontaż i wymiana uszkodzonych naroźników, gruntowanie, gładź</w:t>
      </w:r>
    </w:p>
    <w:p w14:paraId="71FFC0AA"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Opis renowacji elementów stalowych (balustrady, ościceźnice) i parapetów betonowych; odtworzenie pasów informacyjnych i ostrzegawczych</w:t>
      </w:r>
    </w:p>
    <w:p w14:paraId="405C1354" w14:textId="64BB8FF9" w:rsidR="007473C9" w:rsidRPr="0032517F" w:rsidRDefault="007473C9" w:rsidP="0032517F">
      <w:pPr>
        <w:spacing w:after="0" w:line="300" w:lineRule="auto"/>
        <w:rPr>
          <w:rFonts w:cstheme="minorHAnsi"/>
        </w:rPr>
      </w:pPr>
      <w:r w:rsidRPr="0032517F">
        <w:rPr>
          <w:rFonts w:eastAsia="Arial" w:cstheme="minorHAnsi"/>
          <w:b/>
          <w:bCs/>
        </w:rPr>
        <w:t>ZAKRES – IZOLACJA TARASU BEZ ZADASZENIA</w:t>
      </w:r>
    </w:p>
    <w:p w14:paraId="275E5A5B"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Inwentaryzacja techniczna tarasu (stan płyty konstrukcyjnej, istniejącej izolacji, odwodnienia) – z opinią o wymaganym zakresie napraw betonu</w:t>
      </w:r>
    </w:p>
    <w:p w14:paraId="69BD0A8E"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Przekroje techniczne przez taras w skali 1:10 z pełnym układem warstw: płyta konstrukcyjna → reprofilacja betonu → grunt/primer → membrana izolacyjna (min. 2 warstwy, łączna grubość min. 4 mm) → jastrych cementowy C20/25 ze zbrojeniem (gr. min. 5 cm) → warstwa wykończeniowa</w:t>
      </w:r>
    </w:p>
    <w:p w14:paraId="144ADDF4"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Dobór systemu izolacyjnego – papa termozgrzewalna SBS 2-warstwowa lub membrana poliuretanowa 2K (np. Sika, Sopro, Mapei lub równoważna); karta techniczna + deklaracja właściwości użytkowych CE + aprobata ITB; system jednorodny (jeden producent)</w:t>
      </w:r>
    </w:p>
    <w:p w14:paraId="1731907E"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Projekt odwodnienia tarasu: wpust tarasowy lub korytko liniowe podłączone do kanalizacji deszczowej; obliczenie przepustowości; spadki min. 1,5%</w:t>
      </w:r>
    </w:p>
    <w:p w14:paraId="6380E3C0"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Szczegóły architektoniczne: wywinięcia izolacji na cokoły (min. 15 cm), obróbki blacharskie, dylatacje co 3–5 m, uszczelnienie przejść instalacyjnych</w:t>
      </w:r>
    </w:p>
    <w:p w14:paraId="62AE1C82"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Projekt warstwy wykończeniowej: płytki mrozoodporne (klasa R11 min.) na kleju mrozoodpornym lub deski kompozytowe/drewniane impregnowane; silikonowanie fug i styków przy cokołach</w:t>
      </w:r>
    </w:p>
    <w:p w14:paraId="4C88864F"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Obliczenia techniczne: spadki, grubości warstw, temperatura krytyczna membrany</w:t>
      </w:r>
    </w:p>
    <w:p w14:paraId="7C3B6491" w14:textId="201B679D" w:rsidR="007473C9" w:rsidRPr="0032517F" w:rsidRDefault="007473C9" w:rsidP="0032517F">
      <w:pPr>
        <w:spacing w:after="0" w:line="300" w:lineRule="auto"/>
        <w:rPr>
          <w:rFonts w:cstheme="minorHAnsi"/>
        </w:rPr>
      </w:pPr>
      <w:r w:rsidRPr="0032517F">
        <w:rPr>
          <w:rFonts w:eastAsia="Arial" w:cstheme="minorHAnsi"/>
          <w:b/>
          <w:bCs/>
        </w:rPr>
        <w:t>ZAKRES – WIATA ŚMIETNIKOWA</w:t>
      </w:r>
      <w:r w:rsidR="005826B1" w:rsidRPr="0032517F">
        <w:rPr>
          <w:rFonts w:eastAsia="Arial" w:cstheme="minorHAnsi"/>
          <w:b/>
          <w:bCs/>
        </w:rPr>
        <w:t xml:space="preserve"> – montaż wiaty śmietnikowej</w:t>
      </w:r>
      <w:r w:rsidR="006020EA" w:rsidRPr="0032517F">
        <w:rPr>
          <w:rFonts w:eastAsia="Arial" w:cstheme="minorHAnsi"/>
          <w:b/>
          <w:bCs/>
        </w:rPr>
        <w:t>: 3m x 4m</w:t>
      </w:r>
    </w:p>
    <w:p w14:paraId="1A4E688F" w14:textId="02E9AE1D"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Budowa nowej wiaty: rzut, przekroje, elewacje (skala min. 1:50); lokalizacja na PZT z uwzględnieniem przepisów o odległości od okien, granic działki i ciągów pieszych (§ 22 rozporządzenia w sprawie warunków technicznych); projekt konstrukcji nośnej (słupy stalowe); projekt pokrycia dachu (blacha trapezowa</w:t>
      </w:r>
      <w:r w:rsidR="0083094F" w:rsidRPr="0032517F">
        <w:rPr>
          <w:rFonts w:eastAsia="Arial" w:cstheme="minorHAnsi"/>
        </w:rPr>
        <w:t>/</w:t>
      </w:r>
      <w:r w:rsidRPr="0032517F">
        <w:rPr>
          <w:rFonts w:eastAsia="Arial" w:cstheme="minorHAnsi"/>
        </w:rPr>
        <w:t>równoważne); projekt ścian bocznych (lamelowa); projekt bram/furtek z zamknięciem</w:t>
      </w:r>
      <w:r w:rsidR="007528C7" w:rsidRPr="0032517F">
        <w:rPr>
          <w:rFonts w:eastAsia="Arial" w:cstheme="minorHAnsi"/>
        </w:rPr>
        <w:t xml:space="preserve"> na klucz</w:t>
      </w:r>
      <w:r w:rsidRPr="0032517F">
        <w:rPr>
          <w:rFonts w:eastAsia="Arial" w:cstheme="minorHAnsi"/>
        </w:rPr>
        <w:t>; projekt nawierzchni utwardzonej pod wiatą i dojazdu (kostka brukowa)</w:t>
      </w:r>
    </w:p>
    <w:p w14:paraId="2C13D180" w14:textId="4D63CC42"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Projekt przyłączenia nawierzchni wiaty do układu odwodnienia terenu</w:t>
      </w:r>
    </w:p>
    <w:p w14:paraId="0F58EBD4"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lastRenderedPageBreak/>
        <w:t>Dobór materiałów: trwałe na warunki atmosferyczne, odporne na korozję i środki dezynfekujące; kolorystyka do akceptacji Zamawiającego</w:t>
      </w:r>
    </w:p>
    <w:p w14:paraId="615BCCB3" w14:textId="77777777" w:rsidR="007473C9" w:rsidRPr="0032517F" w:rsidRDefault="007473C9" w:rsidP="0032517F">
      <w:pPr>
        <w:pStyle w:val="Akapitzlist"/>
        <w:numPr>
          <w:ilvl w:val="0"/>
          <w:numId w:val="47"/>
        </w:numPr>
        <w:spacing w:after="0" w:line="300" w:lineRule="auto"/>
        <w:contextualSpacing w:val="0"/>
        <w:rPr>
          <w:rFonts w:cstheme="minorHAnsi"/>
        </w:rPr>
      </w:pPr>
      <w:r w:rsidRPr="0032517F">
        <w:rPr>
          <w:rFonts w:eastAsia="Arial" w:cstheme="minorHAnsi"/>
        </w:rPr>
        <w:t>Wymagania sanitarno-higieniczne: łatwa do mycia i dezynfekcji nawierzchnia i ściany wewnętrzne; wentylacja naturalna; ochrona przed dostępem gryzoni</w:t>
      </w:r>
    </w:p>
    <w:p w14:paraId="48F67C26" w14:textId="7B78C1CF" w:rsidR="00AA2179" w:rsidRPr="0032517F" w:rsidRDefault="00AA2179" w:rsidP="0032517F">
      <w:pPr>
        <w:pStyle w:val="Akapitzlist"/>
        <w:numPr>
          <w:ilvl w:val="0"/>
          <w:numId w:val="7"/>
        </w:numPr>
        <w:spacing w:after="0" w:line="300" w:lineRule="auto"/>
        <w:ind w:left="426"/>
        <w:contextualSpacing w:val="0"/>
        <w:rPr>
          <w:rFonts w:cstheme="minorHAnsi"/>
        </w:rPr>
      </w:pPr>
      <w:r w:rsidRPr="0032517F">
        <w:rPr>
          <w:rFonts w:cstheme="minorHAnsi"/>
        </w:rPr>
        <w:t>Przed podjęciem prac projektowych Wykonawca dokona inwentaryzacji faktycznego stanu technicznego</w:t>
      </w:r>
      <w:r w:rsidR="0015122B" w:rsidRPr="0032517F">
        <w:rPr>
          <w:rFonts w:cstheme="minorHAnsi"/>
        </w:rPr>
        <w:t xml:space="preserve"> tara</w:t>
      </w:r>
      <w:r w:rsidR="00171E4C" w:rsidRPr="0032517F">
        <w:rPr>
          <w:rFonts w:cstheme="minorHAnsi"/>
        </w:rPr>
        <w:t>s</w:t>
      </w:r>
      <w:r w:rsidR="0015122B" w:rsidRPr="0032517F">
        <w:rPr>
          <w:rFonts w:cstheme="minorHAnsi"/>
        </w:rPr>
        <w:t xml:space="preserve"> i</w:t>
      </w:r>
      <w:r w:rsidRPr="0032517F">
        <w:rPr>
          <w:rFonts w:cstheme="minorHAnsi"/>
        </w:rPr>
        <w:t xml:space="preserve"> </w:t>
      </w:r>
      <w:r w:rsidR="0015122B" w:rsidRPr="0032517F">
        <w:rPr>
          <w:rFonts w:cstheme="minorHAnsi"/>
        </w:rPr>
        <w:t xml:space="preserve">istniejącego </w:t>
      </w:r>
      <w:r w:rsidR="00E26495" w:rsidRPr="0032517F">
        <w:rPr>
          <w:rFonts w:cstheme="minorHAnsi"/>
        </w:rPr>
        <w:t xml:space="preserve">placu zabaw </w:t>
      </w:r>
      <w:r w:rsidRPr="0032517F">
        <w:rPr>
          <w:rFonts w:cstheme="minorHAnsi"/>
        </w:rPr>
        <w:t>w stopniu umożliwiającym wykonanie kompletnej dokumentacji dla całości przedsięwzięcia, a także opracuje wszelkie konieczne ekspertyzy (jeśli będą wymagane)</w:t>
      </w:r>
      <w:r w:rsidR="002D7F05" w:rsidRPr="0032517F">
        <w:rPr>
          <w:rFonts w:cstheme="minorHAnsi"/>
        </w:rPr>
        <w:t xml:space="preserve"> oraz </w:t>
      </w:r>
      <w:r w:rsidR="00E03B90" w:rsidRPr="0032517F">
        <w:rPr>
          <w:rFonts w:cstheme="minorHAnsi"/>
        </w:rPr>
        <w:t>zapewni obsługę geodezyjną inwestycji dla każdej z części odrębnie</w:t>
      </w:r>
      <w:r w:rsidRPr="0032517F">
        <w:rPr>
          <w:rFonts w:cstheme="minorHAnsi"/>
        </w:rPr>
        <w:t xml:space="preserve">. </w:t>
      </w:r>
    </w:p>
    <w:p w14:paraId="3AF4DECE" w14:textId="0CA56F4A" w:rsidR="00905F07" w:rsidRPr="0032517F" w:rsidRDefault="00582458" w:rsidP="0032517F">
      <w:pPr>
        <w:pStyle w:val="Akapitzlist"/>
        <w:numPr>
          <w:ilvl w:val="0"/>
          <w:numId w:val="7"/>
        </w:numPr>
        <w:spacing w:after="0" w:line="300" w:lineRule="auto"/>
        <w:ind w:left="426"/>
        <w:contextualSpacing w:val="0"/>
        <w:rPr>
          <w:rFonts w:cstheme="minorHAnsi"/>
        </w:rPr>
      </w:pPr>
      <w:r w:rsidRPr="0032517F">
        <w:rPr>
          <w:rFonts w:cstheme="minorHAnsi"/>
        </w:rPr>
        <w:t xml:space="preserve">Dane techniczne do opracowania </w:t>
      </w:r>
      <w:r w:rsidR="000E722C" w:rsidRPr="0032517F">
        <w:rPr>
          <w:rFonts w:cstheme="minorHAnsi"/>
        </w:rPr>
        <w:t>dokumentacji</w:t>
      </w:r>
      <w:r w:rsidRPr="0032517F">
        <w:rPr>
          <w:rFonts w:cstheme="minorHAnsi"/>
        </w:rPr>
        <w:t>, miejsca montażu</w:t>
      </w:r>
      <w:r w:rsidR="00065E18" w:rsidRPr="0032517F">
        <w:rPr>
          <w:rFonts w:cstheme="minorHAnsi"/>
        </w:rPr>
        <w:t>/ustawienia</w:t>
      </w:r>
      <w:r w:rsidR="00E26495" w:rsidRPr="0032517F">
        <w:rPr>
          <w:rFonts w:cstheme="minorHAnsi"/>
        </w:rPr>
        <w:t xml:space="preserve"> projektowanego wyposażenia placu zabaw</w:t>
      </w:r>
      <w:r w:rsidRPr="0032517F">
        <w:rPr>
          <w:rFonts w:cstheme="minorHAnsi"/>
        </w:rPr>
        <w:t xml:space="preserve">, </w:t>
      </w:r>
      <w:r w:rsidR="0015122B" w:rsidRPr="0032517F">
        <w:rPr>
          <w:rFonts w:cstheme="minorHAnsi"/>
        </w:rPr>
        <w:t xml:space="preserve">miejsca instalacji elementów systemu nawodnienia, </w:t>
      </w:r>
      <w:r w:rsidRPr="0032517F">
        <w:rPr>
          <w:rFonts w:cstheme="minorHAnsi"/>
        </w:rPr>
        <w:t>Wykonawca pozyskuje z własnych pomiarów.</w:t>
      </w:r>
    </w:p>
    <w:p w14:paraId="27961C21" w14:textId="793C4B8B" w:rsidR="00905F07" w:rsidRPr="0032517F" w:rsidRDefault="00905F07" w:rsidP="0032517F">
      <w:pPr>
        <w:pStyle w:val="Akapitzlist"/>
        <w:numPr>
          <w:ilvl w:val="0"/>
          <w:numId w:val="7"/>
        </w:numPr>
        <w:spacing w:after="0" w:line="300" w:lineRule="auto"/>
        <w:ind w:left="426"/>
        <w:contextualSpacing w:val="0"/>
        <w:rPr>
          <w:rFonts w:cstheme="minorHAnsi"/>
        </w:rPr>
      </w:pPr>
      <w:r w:rsidRPr="0032517F">
        <w:rPr>
          <w:rFonts w:cstheme="minorHAnsi"/>
        </w:rPr>
        <w:t xml:space="preserve">Dokumentacja musi opisywać technologię wykonania </w:t>
      </w:r>
      <w:r w:rsidR="00E26495" w:rsidRPr="0032517F">
        <w:rPr>
          <w:rFonts w:cstheme="minorHAnsi"/>
        </w:rPr>
        <w:t>robót budowlano-montażowych</w:t>
      </w:r>
      <w:r w:rsidRPr="0032517F">
        <w:rPr>
          <w:rFonts w:cstheme="minorHAnsi"/>
        </w:rPr>
        <w:t xml:space="preserve"> z wykorzystaniem możliwie w jak największym stopniu elementów gotowych i prefabrykowanych</w:t>
      </w:r>
      <w:r w:rsidR="007058D4" w:rsidRPr="0032517F">
        <w:rPr>
          <w:rFonts w:cstheme="minorHAnsi"/>
        </w:rPr>
        <w:t xml:space="preserve"> – opisanych w sposób pozwalający na identyfikację danego elementu</w:t>
      </w:r>
      <w:r w:rsidRPr="0032517F">
        <w:rPr>
          <w:rFonts w:cstheme="minorHAnsi"/>
        </w:rPr>
        <w:t xml:space="preserve">. Łączenie poszczególnych elementów powinno być opisane w sposób zapewniający jak największą trwałość </w:t>
      </w:r>
      <w:r w:rsidR="00E26495" w:rsidRPr="0032517F">
        <w:rPr>
          <w:rFonts w:cstheme="minorHAnsi"/>
        </w:rPr>
        <w:t>wyposażenia</w:t>
      </w:r>
      <w:r w:rsidRPr="0032517F">
        <w:rPr>
          <w:rFonts w:cstheme="minorHAnsi"/>
        </w:rPr>
        <w:t>.</w:t>
      </w:r>
    </w:p>
    <w:p w14:paraId="248E1199" w14:textId="77777777" w:rsidR="001F4A47" w:rsidRPr="0032517F" w:rsidRDefault="00582458" w:rsidP="0032517F">
      <w:pPr>
        <w:pStyle w:val="Akapitzlist"/>
        <w:numPr>
          <w:ilvl w:val="0"/>
          <w:numId w:val="7"/>
        </w:numPr>
        <w:spacing w:after="0" w:line="300" w:lineRule="auto"/>
        <w:ind w:left="426"/>
        <w:contextualSpacing w:val="0"/>
        <w:rPr>
          <w:rFonts w:cstheme="minorHAnsi"/>
        </w:rPr>
      </w:pPr>
      <w:r w:rsidRPr="0032517F">
        <w:rPr>
          <w:rFonts w:cstheme="minorHAnsi"/>
        </w:rPr>
        <w:t>Wykonawca przy opracowaniu dokumentacji jest zobowiązany do weryfikacji przekazanych przez Zamawiającego założeń wyszczególnionych w PFU we własnym zakresie oraz informowania Zamawiającego o zauważonych w nich istotnych rozbieżnościach w o</w:t>
      </w:r>
      <w:r w:rsidR="006E0E91" w:rsidRPr="0032517F">
        <w:rPr>
          <w:rFonts w:cstheme="minorHAnsi"/>
        </w:rPr>
        <w:t>dniesieniu do stanu faktycznego.</w:t>
      </w:r>
    </w:p>
    <w:p w14:paraId="280ACE2C" w14:textId="2BF211CF" w:rsidR="00304DC3" w:rsidRPr="0032517F" w:rsidRDefault="00582458" w:rsidP="0032517F">
      <w:pPr>
        <w:pStyle w:val="Akapitzlist"/>
        <w:numPr>
          <w:ilvl w:val="0"/>
          <w:numId w:val="7"/>
        </w:numPr>
        <w:spacing w:after="0" w:line="300" w:lineRule="auto"/>
        <w:ind w:left="426"/>
        <w:contextualSpacing w:val="0"/>
        <w:rPr>
          <w:rFonts w:cstheme="minorHAnsi"/>
        </w:rPr>
      </w:pPr>
      <w:r w:rsidRPr="0032517F">
        <w:rPr>
          <w:rFonts w:cstheme="minorHAnsi"/>
        </w:rPr>
        <w:t>Wykonawca zobowiązany jest do opracowania dokumentacji przez osoby posiadające stosowne uprawnienia</w:t>
      </w:r>
      <w:r w:rsidR="00413342" w:rsidRPr="0032517F">
        <w:rPr>
          <w:rFonts w:cstheme="minorHAnsi"/>
        </w:rPr>
        <w:t xml:space="preserve"> (</w:t>
      </w:r>
      <w:r w:rsidR="00F70EDF" w:rsidRPr="0032517F">
        <w:rPr>
          <w:rFonts w:cstheme="minorHAnsi"/>
        </w:rPr>
        <w:t>w szczególności</w:t>
      </w:r>
      <w:r w:rsidR="001F4A47" w:rsidRPr="0032517F">
        <w:rPr>
          <w:rFonts w:cstheme="minorHAnsi"/>
        </w:rPr>
        <w:t xml:space="preserve"> uprawnienia zawodowe do wykonywania geodezyjnych pomiarów podstawowych</w:t>
      </w:r>
      <w:r w:rsidR="00F70EDF" w:rsidRPr="0032517F">
        <w:rPr>
          <w:rFonts w:cstheme="minorHAnsi"/>
        </w:rPr>
        <w:t xml:space="preserve"> </w:t>
      </w:r>
      <w:r w:rsidR="001F4A47" w:rsidRPr="0032517F">
        <w:rPr>
          <w:rFonts w:cstheme="minorHAnsi"/>
        </w:rPr>
        <w:t>lub obsługi inwestycji</w:t>
      </w:r>
      <w:r w:rsidR="00954708" w:rsidRPr="0032517F">
        <w:rPr>
          <w:rFonts w:cstheme="minorHAnsi"/>
        </w:rPr>
        <w:t xml:space="preserve"> oraz </w:t>
      </w:r>
      <w:r w:rsidR="00413342" w:rsidRPr="0032517F">
        <w:rPr>
          <w:rFonts w:cstheme="minorHAnsi"/>
        </w:rPr>
        <w:t xml:space="preserve">uprawnienia do projektowania w specjalności </w:t>
      </w:r>
      <w:r w:rsidR="00E26495" w:rsidRPr="0032517F">
        <w:rPr>
          <w:rFonts w:cstheme="minorHAnsi"/>
        </w:rPr>
        <w:t xml:space="preserve">architektonicznej </w:t>
      </w:r>
      <w:r w:rsidR="00413342" w:rsidRPr="0032517F">
        <w:rPr>
          <w:rFonts w:cstheme="minorHAnsi"/>
        </w:rPr>
        <w:t>bez ograniczeń)</w:t>
      </w:r>
      <w:r w:rsidR="00302DE0" w:rsidRPr="0032517F">
        <w:rPr>
          <w:rFonts w:cstheme="minorHAnsi"/>
        </w:rPr>
        <w:t>.</w:t>
      </w:r>
    </w:p>
    <w:p w14:paraId="08100E3F" w14:textId="3F33D57C" w:rsidR="00E26495" w:rsidRPr="0032517F" w:rsidRDefault="00304DC3" w:rsidP="0032517F">
      <w:pPr>
        <w:pStyle w:val="Akapitzlist"/>
        <w:numPr>
          <w:ilvl w:val="0"/>
          <w:numId w:val="7"/>
        </w:numPr>
        <w:spacing w:after="0" w:line="300" w:lineRule="auto"/>
        <w:ind w:left="426"/>
        <w:contextualSpacing w:val="0"/>
        <w:rPr>
          <w:rFonts w:cstheme="minorHAnsi"/>
        </w:rPr>
      </w:pPr>
      <w:r w:rsidRPr="0032517F">
        <w:rPr>
          <w:rFonts w:cstheme="minorHAnsi"/>
        </w:rPr>
        <w:t>Dokumentacja musi być zgodna z obowiązującymi przepisami</w:t>
      </w:r>
      <w:r w:rsidR="00B45189" w:rsidRPr="0032517F">
        <w:rPr>
          <w:rFonts w:cstheme="minorHAnsi"/>
        </w:rPr>
        <w:t xml:space="preserve"> wyszczególnionymi w pkt 1.1.3 ppkt 5.</w:t>
      </w:r>
    </w:p>
    <w:p w14:paraId="064F45EA" w14:textId="0BBDB687" w:rsidR="00870594" w:rsidRPr="0032517F" w:rsidRDefault="007058D4" w:rsidP="0032517F">
      <w:pPr>
        <w:pStyle w:val="Akapitzlist"/>
        <w:numPr>
          <w:ilvl w:val="0"/>
          <w:numId w:val="7"/>
        </w:numPr>
        <w:spacing w:after="0" w:line="300" w:lineRule="auto"/>
        <w:ind w:left="426"/>
        <w:contextualSpacing w:val="0"/>
        <w:rPr>
          <w:rFonts w:cstheme="minorHAnsi"/>
        </w:rPr>
      </w:pPr>
      <w:r w:rsidRPr="0032517F">
        <w:rPr>
          <w:rFonts w:cstheme="minorHAnsi"/>
        </w:rPr>
        <w:t>Dokumentacja powinna być sporządzona w sposób czytelny.</w:t>
      </w:r>
    </w:p>
    <w:p w14:paraId="43F3B519" w14:textId="267780E4" w:rsidR="00582458" w:rsidRPr="0032517F" w:rsidRDefault="00582458" w:rsidP="0032517F">
      <w:pPr>
        <w:pStyle w:val="Akapitzlist"/>
        <w:numPr>
          <w:ilvl w:val="0"/>
          <w:numId w:val="7"/>
        </w:numPr>
        <w:spacing w:after="0" w:line="300" w:lineRule="auto"/>
        <w:ind w:left="426"/>
        <w:contextualSpacing w:val="0"/>
        <w:rPr>
          <w:rFonts w:cstheme="minorHAnsi"/>
        </w:rPr>
      </w:pPr>
      <w:bookmarkStart w:id="20" w:name="_Ref97624692"/>
      <w:r w:rsidRPr="0032517F">
        <w:rPr>
          <w:rFonts w:cstheme="minorHAnsi"/>
        </w:rPr>
        <w:t>Wymagania w zakresie dokumentacji:</w:t>
      </w:r>
      <w:bookmarkEnd w:id="20"/>
    </w:p>
    <w:p w14:paraId="77774ED4" w14:textId="53061C78" w:rsidR="00582458" w:rsidRPr="0032517F" w:rsidRDefault="00582458" w:rsidP="0032517F">
      <w:pPr>
        <w:pStyle w:val="Akapitzlist"/>
        <w:numPr>
          <w:ilvl w:val="0"/>
          <w:numId w:val="8"/>
        </w:numPr>
        <w:spacing w:after="0" w:line="300" w:lineRule="auto"/>
        <w:contextualSpacing w:val="0"/>
        <w:rPr>
          <w:rFonts w:cstheme="minorHAnsi"/>
        </w:rPr>
      </w:pPr>
      <w:r w:rsidRPr="0032517F">
        <w:rPr>
          <w:rFonts w:cstheme="minorHAnsi"/>
        </w:rPr>
        <w:t>musi zawierać niezbędne opisy, obliczenia, rysunki: schematy, parametry techniczne urządzeń</w:t>
      </w:r>
      <w:r w:rsidR="00E26495" w:rsidRPr="0032517F">
        <w:rPr>
          <w:rFonts w:cstheme="minorHAnsi"/>
        </w:rPr>
        <w:t xml:space="preserve"> zabawowych,</w:t>
      </w:r>
    </w:p>
    <w:p w14:paraId="2F2DBEF1" w14:textId="44716E94" w:rsidR="00582458" w:rsidRPr="0032517F" w:rsidRDefault="00582458" w:rsidP="0032517F">
      <w:pPr>
        <w:pStyle w:val="Akapitzlist"/>
        <w:numPr>
          <w:ilvl w:val="0"/>
          <w:numId w:val="8"/>
        </w:numPr>
        <w:spacing w:after="0" w:line="300" w:lineRule="auto"/>
        <w:contextualSpacing w:val="0"/>
        <w:rPr>
          <w:rFonts w:cstheme="minorHAnsi"/>
        </w:rPr>
      </w:pPr>
      <w:r w:rsidRPr="0032517F">
        <w:rPr>
          <w:rFonts w:cstheme="minorHAnsi"/>
        </w:rPr>
        <w:t xml:space="preserve">wykaz </w:t>
      </w:r>
      <w:r w:rsidR="009D542C" w:rsidRPr="0032517F">
        <w:rPr>
          <w:rFonts w:cstheme="minorHAnsi"/>
        </w:rPr>
        <w:t xml:space="preserve">wyposażenia placu zabaw </w:t>
      </w:r>
      <w:r w:rsidRPr="0032517F">
        <w:rPr>
          <w:rFonts w:cstheme="minorHAnsi"/>
        </w:rPr>
        <w:t>wraz ze specyfikacją techniczną urządzeń</w:t>
      </w:r>
      <w:r w:rsidR="009D542C" w:rsidRPr="0032517F">
        <w:rPr>
          <w:rFonts w:cstheme="minorHAnsi"/>
        </w:rPr>
        <w:t xml:space="preserve"> zabawowych</w:t>
      </w:r>
      <w:r w:rsidRPr="0032517F">
        <w:rPr>
          <w:rFonts w:cstheme="minorHAnsi"/>
        </w:rPr>
        <w:t>,</w:t>
      </w:r>
    </w:p>
    <w:p w14:paraId="6936EEF5" w14:textId="599F02CF" w:rsidR="00582458" w:rsidRPr="0032517F" w:rsidRDefault="00582458" w:rsidP="0032517F">
      <w:pPr>
        <w:pStyle w:val="Akapitzlist"/>
        <w:numPr>
          <w:ilvl w:val="0"/>
          <w:numId w:val="8"/>
        </w:numPr>
        <w:spacing w:after="0" w:line="300" w:lineRule="auto"/>
        <w:contextualSpacing w:val="0"/>
        <w:rPr>
          <w:rFonts w:cstheme="minorHAnsi"/>
        </w:rPr>
      </w:pPr>
      <w:r w:rsidRPr="0032517F">
        <w:rPr>
          <w:rFonts w:cstheme="minorHAnsi"/>
        </w:rPr>
        <w:t xml:space="preserve">wykaz </w:t>
      </w:r>
      <w:r w:rsidR="009D542C" w:rsidRPr="0032517F">
        <w:rPr>
          <w:rFonts w:cstheme="minorHAnsi"/>
        </w:rPr>
        <w:t>materiałów niezbędnych do wykonania nawierzchni</w:t>
      </w:r>
      <w:r w:rsidRPr="0032517F">
        <w:rPr>
          <w:rFonts w:cstheme="minorHAnsi"/>
        </w:rPr>
        <w:t>,</w:t>
      </w:r>
    </w:p>
    <w:p w14:paraId="08978A19" w14:textId="119E6CBB" w:rsidR="003F7D8F" w:rsidRPr="0032517F" w:rsidRDefault="00582458" w:rsidP="0032517F">
      <w:pPr>
        <w:pStyle w:val="Akapitzlist"/>
        <w:numPr>
          <w:ilvl w:val="0"/>
          <w:numId w:val="8"/>
        </w:numPr>
        <w:spacing w:after="0" w:line="300" w:lineRule="auto"/>
        <w:contextualSpacing w:val="0"/>
        <w:rPr>
          <w:rFonts w:cstheme="minorHAnsi"/>
        </w:rPr>
      </w:pPr>
      <w:r w:rsidRPr="0032517F">
        <w:rPr>
          <w:rFonts w:cstheme="minorHAnsi"/>
        </w:rPr>
        <w:t>musi zawierać odniesienie do norm i właściwych przepisów prawa</w:t>
      </w:r>
      <w:r w:rsidR="00AB0DDB" w:rsidRPr="0032517F">
        <w:rPr>
          <w:rFonts w:cstheme="minorHAnsi"/>
        </w:rPr>
        <w:t>,</w:t>
      </w:r>
    </w:p>
    <w:p w14:paraId="395AE864" w14:textId="755E5F77" w:rsidR="0047221C" w:rsidRPr="0032517F" w:rsidRDefault="0047221C" w:rsidP="0032517F">
      <w:pPr>
        <w:pStyle w:val="Akapitzlist"/>
        <w:numPr>
          <w:ilvl w:val="0"/>
          <w:numId w:val="8"/>
        </w:numPr>
        <w:spacing w:after="0" w:line="300" w:lineRule="auto"/>
        <w:contextualSpacing w:val="0"/>
        <w:rPr>
          <w:rFonts w:cstheme="minorHAnsi"/>
        </w:rPr>
      </w:pPr>
      <w:r w:rsidRPr="0032517F">
        <w:rPr>
          <w:rFonts w:cstheme="minorHAnsi"/>
        </w:rPr>
        <w:t>musi być opatrzona klauzulą o kompletności i przydatności z punktu widzenia celu, któremu ma służyć</w:t>
      </w:r>
      <w:r w:rsidR="007D4201" w:rsidRPr="0032517F">
        <w:rPr>
          <w:rFonts w:cstheme="minorHAnsi"/>
        </w:rPr>
        <w:t>.</w:t>
      </w:r>
    </w:p>
    <w:p w14:paraId="5F7E714C" w14:textId="34E3E152" w:rsidR="003F7D8F" w:rsidRPr="0032517F" w:rsidRDefault="00304DC3" w:rsidP="0032517F">
      <w:pPr>
        <w:pStyle w:val="Akapitzlist"/>
        <w:numPr>
          <w:ilvl w:val="0"/>
          <w:numId w:val="7"/>
        </w:numPr>
        <w:spacing w:after="0" w:line="300" w:lineRule="auto"/>
        <w:ind w:left="426"/>
        <w:contextualSpacing w:val="0"/>
        <w:rPr>
          <w:rFonts w:cstheme="minorHAnsi"/>
        </w:rPr>
      </w:pPr>
      <w:r w:rsidRPr="0032517F">
        <w:rPr>
          <w:rFonts w:cstheme="minorHAnsi"/>
        </w:rPr>
        <w:t>W</w:t>
      </w:r>
      <w:r w:rsidR="003F7D8F" w:rsidRPr="0032517F">
        <w:rPr>
          <w:rFonts w:cstheme="minorHAnsi"/>
        </w:rPr>
        <w:t>ykonawca sporządzi dokumentację</w:t>
      </w:r>
      <w:r w:rsidR="00675545" w:rsidRPr="0032517F">
        <w:rPr>
          <w:rFonts w:cstheme="minorHAnsi"/>
        </w:rPr>
        <w:t xml:space="preserve"> zawierającą</w:t>
      </w:r>
      <w:r w:rsidR="003F7D8F" w:rsidRPr="0032517F">
        <w:rPr>
          <w:rFonts w:cstheme="minorHAnsi"/>
        </w:rPr>
        <w:t>:</w:t>
      </w:r>
    </w:p>
    <w:p w14:paraId="7D2755BB" w14:textId="475508E9" w:rsidR="009D542C" w:rsidRPr="0032517F" w:rsidRDefault="009D542C" w:rsidP="0032517F">
      <w:pPr>
        <w:pStyle w:val="Akapitzlist"/>
        <w:numPr>
          <w:ilvl w:val="0"/>
          <w:numId w:val="16"/>
        </w:numPr>
        <w:spacing w:after="0" w:line="300" w:lineRule="auto"/>
        <w:contextualSpacing w:val="0"/>
        <w:rPr>
          <w:rFonts w:cstheme="minorHAnsi"/>
        </w:rPr>
      </w:pPr>
      <w:r w:rsidRPr="0032517F">
        <w:rPr>
          <w:rFonts w:cstheme="minorHAnsi"/>
        </w:rPr>
        <w:t>p</w:t>
      </w:r>
      <w:r w:rsidR="003F7D8F" w:rsidRPr="0032517F">
        <w:rPr>
          <w:rFonts w:cstheme="minorHAnsi"/>
        </w:rPr>
        <w:t>rojekt</w:t>
      </w:r>
      <w:r w:rsidRPr="0032517F">
        <w:rPr>
          <w:rFonts w:cstheme="minorHAnsi"/>
        </w:rPr>
        <w:t xml:space="preserve"> techniczny,</w:t>
      </w:r>
    </w:p>
    <w:p w14:paraId="4DBE6D01" w14:textId="5D32EE6A" w:rsidR="00337791" w:rsidRPr="0032517F" w:rsidRDefault="00675545" w:rsidP="0032517F">
      <w:pPr>
        <w:pStyle w:val="Akapitzlist"/>
        <w:numPr>
          <w:ilvl w:val="0"/>
          <w:numId w:val="16"/>
        </w:numPr>
        <w:spacing w:after="0" w:line="300" w:lineRule="auto"/>
        <w:contextualSpacing w:val="0"/>
        <w:rPr>
          <w:rFonts w:cstheme="minorHAnsi"/>
        </w:rPr>
      </w:pPr>
      <w:r w:rsidRPr="0032517F">
        <w:rPr>
          <w:rFonts w:cstheme="minorHAnsi"/>
        </w:rPr>
        <w:t>przedmiar robót</w:t>
      </w:r>
      <w:r w:rsidR="00A06C80" w:rsidRPr="0032517F">
        <w:rPr>
          <w:rFonts w:cstheme="minorHAnsi"/>
        </w:rPr>
        <w:t xml:space="preserve"> </w:t>
      </w:r>
      <w:r w:rsidR="00273CD6" w:rsidRPr="0032517F">
        <w:rPr>
          <w:rFonts w:cstheme="minorHAnsi"/>
        </w:rPr>
        <w:t xml:space="preserve">i kosztorys </w:t>
      </w:r>
      <w:r w:rsidR="006D39B5" w:rsidRPr="0032517F">
        <w:rPr>
          <w:rFonts w:cstheme="minorHAnsi"/>
        </w:rPr>
        <w:t>wykonania robót</w:t>
      </w:r>
      <w:r w:rsidR="00273CD6" w:rsidRPr="0032517F">
        <w:rPr>
          <w:rFonts w:cstheme="minorHAnsi"/>
        </w:rPr>
        <w:t xml:space="preserve"> </w:t>
      </w:r>
      <w:r w:rsidR="006D39B5" w:rsidRPr="0032517F">
        <w:rPr>
          <w:rFonts w:cstheme="minorHAnsi"/>
        </w:rPr>
        <w:t>w ujęciu szczegółowym</w:t>
      </w:r>
      <w:r w:rsidR="00337791" w:rsidRPr="0032517F">
        <w:rPr>
          <w:rFonts w:cstheme="minorHAnsi"/>
        </w:rPr>
        <w:t>(do kosztorysu należy załączyć zestawienie cen jednostkowych materiałów, czynników produkcji tj. stawka rbh, kosztów pośrednich, kosztów zaopatrzenia i zysku oraz stawki jednostkowej pracy podstawowego sprzętu i urządzeń, które wykonawca będzie używał do wykonania przedmiotu zamówienia),</w:t>
      </w:r>
    </w:p>
    <w:p w14:paraId="2C37001A" w14:textId="1F71ACFE" w:rsidR="00675545" w:rsidRPr="0032517F" w:rsidRDefault="00675545" w:rsidP="0032517F">
      <w:pPr>
        <w:pStyle w:val="Akapitzlist"/>
        <w:numPr>
          <w:ilvl w:val="0"/>
          <w:numId w:val="16"/>
        </w:numPr>
        <w:spacing w:after="0" w:line="300" w:lineRule="auto"/>
        <w:contextualSpacing w:val="0"/>
        <w:rPr>
          <w:rFonts w:cstheme="minorHAnsi"/>
        </w:rPr>
      </w:pPr>
      <w:r w:rsidRPr="0032517F">
        <w:rPr>
          <w:rFonts w:cstheme="minorHAnsi"/>
        </w:rPr>
        <w:lastRenderedPageBreak/>
        <w:t>dokumentację powykonawczą</w:t>
      </w:r>
      <w:r w:rsidR="00A06C80" w:rsidRPr="0032517F">
        <w:rPr>
          <w:rFonts w:cstheme="minorHAnsi"/>
        </w:rPr>
        <w:t xml:space="preserve"> z naniesionymi w sposób czytelny wszelkimi zmianami wprowadzonymi w trakcie </w:t>
      </w:r>
      <w:r w:rsidR="009D542C" w:rsidRPr="0032517F">
        <w:rPr>
          <w:rFonts w:cstheme="minorHAnsi"/>
        </w:rPr>
        <w:t>robót</w:t>
      </w:r>
      <w:r w:rsidR="00A06C80" w:rsidRPr="0032517F">
        <w:rPr>
          <w:rFonts w:cstheme="minorHAnsi"/>
        </w:rPr>
        <w:t>,</w:t>
      </w:r>
    </w:p>
    <w:p w14:paraId="4E8DE9E0" w14:textId="52B9D0E4" w:rsidR="00304DC3" w:rsidRPr="0032517F" w:rsidRDefault="00675545" w:rsidP="0032517F">
      <w:pPr>
        <w:pStyle w:val="Akapitzlist"/>
        <w:spacing w:after="0" w:line="300" w:lineRule="auto"/>
        <w:ind w:left="567"/>
        <w:contextualSpacing w:val="0"/>
        <w:rPr>
          <w:rFonts w:cstheme="minorHAnsi"/>
        </w:rPr>
      </w:pPr>
      <w:r w:rsidRPr="0032517F">
        <w:rPr>
          <w:rFonts w:cstheme="minorHAnsi"/>
        </w:rPr>
        <w:t>w następującej ilości</w:t>
      </w:r>
      <w:r w:rsidR="00304DC3" w:rsidRPr="0032517F">
        <w:rPr>
          <w:rFonts w:cstheme="minorHAnsi"/>
        </w:rPr>
        <w:t>:</w:t>
      </w:r>
    </w:p>
    <w:p w14:paraId="0FBBF629" w14:textId="120B1408" w:rsidR="00304DC3" w:rsidRPr="0032517F" w:rsidRDefault="00304DC3" w:rsidP="0032517F">
      <w:pPr>
        <w:pStyle w:val="Akapitzlist"/>
        <w:numPr>
          <w:ilvl w:val="1"/>
          <w:numId w:val="10"/>
        </w:numPr>
        <w:autoSpaceDE w:val="0"/>
        <w:autoSpaceDN w:val="0"/>
        <w:adjustRightInd w:val="0"/>
        <w:spacing w:after="0" w:line="300" w:lineRule="auto"/>
        <w:ind w:left="1418"/>
        <w:contextualSpacing w:val="0"/>
        <w:rPr>
          <w:rFonts w:cstheme="minorHAnsi"/>
        </w:rPr>
      </w:pPr>
      <w:r w:rsidRPr="0032517F">
        <w:rPr>
          <w:rFonts w:cstheme="minorHAnsi"/>
        </w:rPr>
        <w:t xml:space="preserve">dokumentację techniczną </w:t>
      </w:r>
      <w:r w:rsidR="0078637F" w:rsidRPr="0032517F">
        <w:rPr>
          <w:rFonts w:cstheme="minorHAnsi"/>
        </w:rPr>
        <w:t xml:space="preserve">sporządzoną </w:t>
      </w:r>
      <w:r w:rsidRPr="0032517F">
        <w:rPr>
          <w:rFonts w:cstheme="minorHAnsi"/>
        </w:rPr>
        <w:t xml:space="preserve">w formie elektronicznej na </w:t>
      </w:r>
      <w:r w:rsidR="00BC156B" w:rsidRPr="0032517F">
        <w:rPr>
          <w:rFonts w:cstheme="minorHAnsi"/>
        </w:rPr>
        <w:t>nośniku usb</w:t>
      </w:r>
      <w:r w:rsidRPr="0032517F">
        <w:rPr>
          <w:rFonts w:cstheme="minorHAnsi"/>
        </w:rPr>
        <w:t xml:space="preserve"> (1 egzemplarz) oraz w co najmniej 3 egz. w formie utrwalonej na piśmie</w:t>
      </w:r>
      <w:r w:rsidR="007D4201" w:rsidRPr="0032517F">
        <w:rPr>
          <w:rFonts w:cstheme="minorHAnsi"/>
        </w:rPr>
        <w:t>,</w:t>
      </w:r>
    </w:p>
    <w:p w14:paraId="38DF4176" w14:textId="7A74449E" w:rsidR="00304DC3" w:rsidRPr="0032517F" w:rsidRDefault="00304DC3" w:rsidP="0032517F">
      <w:pPr>
        <w:pStyle w:val="Akapitzlist"/>
        <w:numPr>
          <w:ilvl w:val="1"/>
          <w:numId w:val="10"/>
        </w:numPr>
        <w:autoSpaceDE w:val="0"/>
        <w:autoSpaceDN w:val="0"/>
        <w:adjustRightInd w:val="0"/>
        <w:spacing w:after="0" w:line="300" w:lineRule="auto"/>
        <w:ind w:left="1418"/>
        <w:contextualSpacing w:val="0"/>
        <w:rPr>
          <w:rFonts w:cstheme="minorHAnsi"/>
        </w:rPr>
      </w:pPr>
      <w:r w:rsidRPr="0032517F">
        <w:rPr>
          <w:rFonts w:cstheme="minorHAnsi"/>
        </w:rPr>
        <w:t>dokumentację powykonawcz</w:t>
      </w:r>
      <w:r w:rsidR="009D542C" w:rsidRPr="0032517F">
        <w:rPr>
          <w:rFonts w:cstheme="minorHAnsi"/>
        </w:rPr>
        <w:t>ą</w:t>
      </w:r>
      <w:r w:rsidRPr="0032517F">
        <w:rPr>
          <w:rFonts w:cstheme="minorHAnsi"/>
        </w:rPr>
        <w:t xml:space="preserve"> </w:t>
      </w:r>
      <w:r w:rsidR="0078637F" w:rsidRPr="0032517F">
        <w:rPr>
          <w:rFonts w:cstheme="minorHAnsi"/>
        </w:rPr>
        <w:t xml:space="preserve">- </w:t>
      </w:r>
      <w:r w:rsidRPr="0032517F">
        <w:rPr>
          <w:rFonts w:cstheme="minorHAnsi"/>
        </w:rPr>
        <w:t xml:space="preserve">co najmniej 2 egz. w formie utrwalonej na piśmie oraz w formie elektronicznej na </w:t>
      </w:r>
      <w:r w:rsidR="00BC156B" w:rsidRPr="0032517F">
        <w:rPr>
          <w:rFonts w:cstheme="minorHAnsi"/>
        </w:rPr>
        <w:t>nośniku usb</w:t>
      </w:r>
      <w:r w:rsidR="0078637F" w:rsidRPr="0032517F">
        <w:rPr>
          <w:rFonts w:cstheme="minorHAnsi"/>
        </w:rPr>
        <w:t xml:space="preserve"> </w:t>
      </w:r>
      <w:r w:rsidRPr="0032517F">
        <w:rPr>
          <w:rFonts w:cstheme="minorHAnsi"/>
        </w:rPr>
        <w:t>(1 egzemplarz).</w:t>
      </w:r>
    </w:p>
    <w:p w14:paraId="038A3961" w14:textId="72FFD273" w:rsidR="00363383" w:rsidRPr="0032517F" w:rsidRDefault="00BC156B" w:rsidP="0032517F">
      <w:pPr>
        <w:pStyle w:val="Akapitzlist"/>
        <w:numPr>
          <w:ilvl w:val="0"/>
          <w:numId w:val="7"/>
        </w:numPr>
        <w:spacing w:after="0" w:line="300" w:lineRule="auto"/>
        <w:ind w:left="426"/>
        <w:contextualSpacing w:val="0"/>
        <w:rPr>
          <w:rFonts w:cstheme="minorHAnsi"/>
        </w:rPr>
      </w:pPr>
      <w:bookmarkStart w:id="21" w:name="_Ref97624885"/>
      <w:r w:rsidRPr="0032517F">
        <w:rPr>
          <w:rFonts w:cstheme="minorHAnsi"/>
        </w:rPr>
        <w:t>Przygotowanie</w:t>
      </w:r>
      <w:r w:rsidR="007C0342" w:rsidRPr="0032517F">
        <w:rPr>
          <w:rFonts w:cstheme="minorHAnsi"/>
        </w:rPr>
        <w:t xml:space="preserve"> w przypadku konieczności</w:t>
      </w:r>
      <w:r w:rsidRPr="0032517F">
        <w:rPr>
          <w:rFonts w:cstheme="minorHAnsi"/>
        </w:rPr>
        <w:t xml:space="preserve"> </w:t>
      </w:r>
      <w:r w:rsidR="006E0E91" w:rsidRPr="0032517F">
        <w:rPr>
          <w:rFonts w:cstheme="minorHAnsi"/>
        </w:rPr>
        <w:t>wszelkich niezbędnych uzgodnień</w:t>
      </w:r>
      <w:r w:rsidR="00D6131A" w:rsidRPr="0032517F">
        <w:rPr>
          <w:rFonts w:cstheme="minorHAnsi"/>
        </w:rPr>
        <w:t>, opinii</w:t>
      </w:r>
      <w:r w:rsidR="00363383" w:rsidRPr="0032517F">
        <w:rPr>
          <w:rFonts w:cstheme="minorHAnsi"/>
        </w:rPr>
        <w:t xml:space="preserve"> </w:t>
      </w:r>
      <w:r w:rsidRPr="0032517F">
        <w:rPr>
          <w:rFonts w:cstheme="minorHAnsi"/>
        </w:rPr>
        <w:t>do</w:t>
      </w:r>
      <w:r w:rsidR="00363383" w:rsidRPr="0032517F">
        <w:rPr>
          <w:rFonts w:cstheme="minorHAnsi"/>
        </w:rPr>
        <w:t xml:space="preserve"> dokonani</w:t>
      </w:r>
      <w:r w:rsidRPr="0032517F">
        <w:rPr>
          <w:rFonts w:cstheme="minorHAnsi"/>
        </w:rPr>
        <w:t xml:space="preserve">a </w:t>
      </w:r>
      <w:r w:rsidR="001028D1" w:rsidRPr="0032517F">
        <w:rPr>
          <w:rFonts w:cstheme="minorHAnsi"/>
        </w:rPr>
        <w:t>zgłoszeń</w:t>
      </w:r>
      <w:r w:rsidR="007C0342" w:rsidRPr="0032517F">
        <w:rPr>
          <w:rFonts w:cstheme="minorHAnsi"/>
        </w:rPr>
        <w:t xml:space="preserve"> przez Zamawiającego</w:t>
      </w:r>
      <w:r w:rsidR="006E0E91" w:rsidRPr="0032517F">
        <w:rPr>
          <w:rFonts w:cstheme="minorHAnsi"/>
        </w:rPr>
        <w:t xml:space="preserve"> (wypełnienie formularzy wniosków/zgłoszeń, wszelkich niezbędnych załączników)</w:t>
      </w:r>
      <w:bookmarkEnd w:id="21"/>
      <w:r w:rsidR="000A1C07" w:rsidRPr="0032517F">
        <w:rPr>
          <w:rFonts w:cstheme="minorHAnsi"/>
        </w:rPr>
        <w:t xml:space="preserve"> - </w:t>
      </w:r>
      <w:r w:rsidR="00363383" w:rsidRPr="0032517F">
        <w:rPr>
          <w:rFonts w:cstheme="minorHAnsi"/>
        </w:rPr>
        <w:t>będzie leżało po stronie Wykonawcy.</w:t>
      </w:r>
    </w:p>
    <w:p w14:paraId="5A29B40E" w14:textId="20366086" w:rsidR="00675545" w:rsidRPr="0032517F" w:rsidRDefault="00363383" w:rsidP="0032517F">
      <w:pPr>
        <w:pStyle w:val="Akapitzlist"/>
        <w:numPr>
          <w:ilvl w:val="0"/>
          <w:numId w:val="7"/>
        </w:numPr>
        <w:spacing w:after="0" w:line="300" w:lineRule="auto"/>
        <w:ind w:left="448"/>
        <w:contextualSpacing w:val="0"/>
        <w:rPr>
          <w:rFonts w:cstheme="minorHAnsi"/>
        </w:rPr>
      </w:pPr>
      <w:r w:rsidRPr="0032517F">
        <w:rPr>
          <w:rFonts w:cstheme="minorHAnsi"/>
        </w:rPr>
        <w:t>Zamawiający wymaga przedłożenia do akceptacji dokumentacji</w:t>
      </w:r>
      <w:r w:rsidR="00BC156B" w:rsidRPr="0032517F">
        <w:rPr>
          <w:rFonts w:cstheme="minorHAnsi"/>
        </w:rPr>
        <w:t xml:space="preserve"> przed planowanym rozpoczęciem realizacji robót </w:t>
      </w:r>
      <w:r w:rsidR="009D542C" w:rsidRPr="0032517F">
        <w:rPr>
          <w:rFonts w:cstheme="minorHAnsi"/>
        </w:rPr>
        <w:t>budowlano-montażowych</w:t>
      </w:r>
      <w:r w:rsidR="000A1C07" w:rsidRPr="0032517F">
        <w:rPr>
          <w:rFonts w:cstheme="minorHAnsi"/>
        </w:rPr>
        <w:t xml:space="preserve"> </w:t>
      </w:r>
      <w:r w:rsidRPr="0032517F">
        <w:rPr>
          <w:rFonts w:cstheme="minorHAnsi"/>
        </w:rPr>
        <w:t xml:space="preserve">w aspekcie zgodności z niniejszymi założeniami Programu Funkcjonalno-Użytkowego, wszelkimi ustaleniami między Zamawiającym a Wykonawcą </w:t>
      </w:r>
      <w:r w:rsidR="007058D4" w:rsidRPr="0032517F">
        <w:rPr>
          <w:rFonts w:cstheme="minorHAnsi"/>
        </w:rPr>
        <w:t xml:space="preserve">(w tym ustaleniami dokonanymi podczas wizji lokalnej) </w:t>
      </w:r>
      <w:r w:rsidRPr="0032517F">
        <w:rPr>
          <w:rFonts w:cstheme="minorHAnsi"/>
        </w:rPr>
        <w:t>i zawartą Umową.</w:t>
      </w:r>
      <w:r w:rsidR="007058D4" w:rsidRPr="0032517F">
        <w:rPr>
          <w:rFonts w:cstheme="minorHAnsi"/>
        </w:rPr>
        <w:t xml:space="preserve"> Odbiór dokumentacji zostanie potwierdzony protokołem.</w:t>
      </w:r>
    </w:p>
    <w:p w14:paraId="17F43124" w14:textId="18A886EE" w:rsidR="006258B0" w:rsidRPr="0032517F" w:rsidRDefault="006258B0" w:rsidP="0032517F">
      <w:pPr>
        <w:pStyle w:val="Akapitzlist"/>
        <w:numPr>
          <w:ilvl w:val="0"/>
          <w:numId w:val="7"/>
        </w:numPr>
        <w:spacing w:after="0" w:line="300" w:lineRule="auto"/>
        <w:ind w:left="425" w:hanging="357"/>
        <w:contextualSpacing w:val="0"/>
        <w:rPr>
          <w:rFonts w:cstheme="minorHAnsi"/>
        </w:rPr>
      </w:pPr>
      <w:r w:rsidRPr="0032517F">
        <w:rPr>
          <w:rFonts w:cstheme="minorHAnsi"/>
        </w:rPr>
        <w:t>W przypadku zmiany przepisów prawa lub zmiany ich interpretacji</w:t>
      </w:r>
      <w:r w:rsidR="00EF3670" w:rsidRPr="0032517F">
        <w:rPr>
          <w:rFonts w:cstheme="minorHAnsi"/>
        </w:rPr>
        <w:t xml:space="preserve"> przez organ architektoniczno-budowlany właściwy </w:t>
      </w:r>
      <w:r w:rsidRPr="0032517F">
        <w:rPr>
          <w:rFonts w:cstheme="minorHAnsi"/>
        </w:rPr>
        <w:t>w trakcie realizacji zamówienia skutkujących koniecznością uzyskania innych uzgodnień</w:t>
      </w:r>
      <w:r w:rsidR="009D542C" w:rsidRPr="0032517F">
        <w:rPr>
          <w:rFonts w:cstheme="minorHAnsi"/>
        </w:rPr>
        <w:t xml:space="preserve"> czy decyzji</w:t>
      </w:r>
      <w:r w:rsidRPr="0032517F">
        <w:rPr>
          <w:rFonts w:cstheme="minorHAnsi"/>
        </w:rPr>
        <w:t xml:space="preserve">, niż wskazanych w </w:t>
      </w:r>
      <w:r w:rsidR="00726112" w:rsidRPr="0032517F">
        <w:rPr>
          <w:rFonts w:cstheme="minorHAnsi"/>
        </w:rPr>
        <w:t>PFU</w:t>
      </w:r>
      <w:r w:rsidR="00C11F06" w:rsidRPr="0032517F">
        <w:rPr>
          <w:rFonts w:cstheme="minorHAnsi"/>
        </w:rPr>
        <w:t xml:space="preserve"> </w:t>
      </w:r>
      <w:r w:rsidRPr="0032517F">
        <w:rPr>
          <w:rFonts w:cstheme="minorHAnsi"/>
        </w:rPr>
        <w:t xml:space="preserve">czy też skutkujących koniecznością złożenia wniosku o wydanie decyzji o pozwoleniu na budowę </w:t>
      </w:r>
      <w:r w:rsidR="00C11F06" w:rsidRPr="0032517F">
        <w:rPr>
          <w:rFonts w:cstheme="minorHAnsi"/>
        </w:rPr>
        <w:t>– uzyskanie nowych uzgodnień czy decyzji będzie leżało po stronie Wykonawcy.</w:t>
      </w:r>
    </w:p>
    <w:p w14:paraId="6512F2E6" w14:textId="500B50C3" w:rsidR="003B7798" w:rsidRPr="0032517F" w:rsidRDefault="003B7798" w:rsidP="0032517F">
      <w:pPr>
        <w:pStyle w:val="Akapitzlist"/>
        <w:numPr>
          <w:ilvl w:val="0"/>
          <w:numId w:val="7"/>
        </w:numPr>
        <w:spacing w:after="0" w:line="300" w:lineRule="auto"/>
        <w:ind w:left="425" w:hanging="357"/>
        <w:contextualSpacing w:val="0"/>
        <w:rPr>
          <w:rFonts w:cstheme="minorHAnsi"/>
        </w:rPr>
      </w:pPr>
      <w:r w:rsidRPr="0032517F">
        <w:rPr>
          <w:rFonts w:cstheme="minorHAnsi"/>
        </w:rPr>
        <w:t>Wykonawca zapewni nadzór autorski przez cały okres trwania inwestycji realizowanej na podstawie sporządzonej dokumentacji.</w:t>
      </w:r>
    </w:p>
    <w:p w14:paraId="19602C5C" w14:textId="0D7EA4AB" w:rsidR="006F3A56" w:rsidRPr="0032517F" w:rsidRDefault="006F3A56" w:rsidP="0032517F">
      <w:pPr>
        <w:pStyle w:val="Akapitzlist"/>
        <w:numPr>
          <w:ilvl w:val="2"/>
          <w:numId w:val="1"/>
        </w:numPr>
        <w:spacing w:after="0" w:line="300" w:lineRule="auto"/>
        <w:ind w:left="1225" w:hanging="505"/>
        <w:contextualSpacing w:val="0"/>
        <w:outlineLvl w:val="2"/>
        <w:rPr>
          <w:rFonts w:cstheme="minorHAnsi"/>
          <w:b/>
        </w:rPr>
      </w:pPr>
      <w:bookmarkStart w:id="22" w:name="_Toc234215903"/>
      <w:r w:rsidRPr="0032517F">
        <w:rPr>
          <w:rFonts w:cstheme="minorHAnsi"/>
          <w:b/>
        </w:rPr>
        <w:t>Wymagania dotyczące przygotowania terenu budowy</w:t>
      </w:r>
      <w:bookmarkEnd w:id="22"/>
    </w:p>
    <w:p w14:paraId="10DD5079" w14:textId="5F6F5320" w:rsidR="00006CD3" w:rsidRPr="0032517F" w:rsidRDefault="00006CD3" w:rsidP="0032517F">
      <w:pPr>
        <w:pStyle w:val="Akapitzlist"/>
        <w:numPr>
          <w:ilvl w:val="0"/>
          <w:numId w:val="24"/>
        </w:numPr>
        <w:spacing w:after="0" w:line="300" w:lineRule="auto"/>
        <w:ind w:left="426"/>
        <w:contextualSpacing w:val="0"/>
        <w:rPr>
          <w:rFonts w:cstheme="minorHAnsi"/>
          <w:bCs/>
        </w:rPr>
      </w:pPr>
      <w:r w:rsidRPr="0032517F">
        <w:rPr>
          <w:rFonts w:cstheme="minorHAnsi"/>
          <w:bCs/>
        </w:rPr>
        <w:t xml:space="preserve">Zamawiający stawia specjalne wymagania w zakresie zagospodarowania terenu budowy. </w:t>
      </w:r>
      <w:r w:rsidR="009A3645" w:rsidRPr="0032517F">
        <w:rPr>
          <w:rFonts w:cstheme="minorHAnsi"/>
          <w:bCs/>
        </w:rPr>
        <w:t xml:space="preserve">W okresie realizacji przedmiotu zamówienia </w:t>
      </w:r>
      <w:r w:rsidR="00943C32" w:rsidRPr="0032517F">
        <w:rPr>
          <w:rFonts w:cstheme="minorHAnsi"/>
          <w:bCs/>
        </w:rPr>
        <w:t>Żłobek</w:t>
      </w:r>
      <w:r w:rsidR="009A3645" w:rsidRPr="0032517F">
        <w:rPr>
          <w:rFonts w:cstheme="minorHAnsi"/>
          <w:bCs/>
        </w:rPr>
        <w:t xml:space="preserve"> będ</w:t>
      </w:r>
      <w:r w:rsidR="00943C32" w:rsidRPr="0032517F">
        <w:rPr>
          <w:rFonts w:cstheme="minorHAnsi"/>
          <w:bCs/>
        </w:rPr>
        <w:t>zie</w:t>
      </w:r>
      <w:r w:rsidR="009A3645" w:rsidRPr="0032517F">
        <w:rPr>
          <w:rFonts w:cstheme="minorHAnsi"/>
          <w:bCs/>
        </w:rPr>
        <w:t xml:space="preserve"> czynn</w:t>
      </w:r>
      <w:r w:rsidR="00943C32" w:rsidRPr="0032517F">
        <w:rPr>
          <w:rFonts w:cstheme="minorHAnsi"/>
          <w:bCs/>
        </w:rPr>
        <w:t>y</w:t>
      </w:r>
      <w:r w:rsidR="009A3645" w:rsidRPr="0032517F">
        <w:rPr>
          <w:rFonts w:cstheme="minorHAnsi"/>
          <w:bCs/>
        </w:rPr>
        <w:t xml:space="preserve"> – należy więc zapewnić dzieciom dostęp do części terenu wokół placówki obejmującej plac zabaw.</w:t>
      </w:r>
      <w:r w:rsidRPr="0032517F">
        <w:rPr>
          <w:rFonts w:cstheme="minorHAnsi"/>
          <w:bCs/>
        </w:rPr>
        <w:t xml:space="preserve"> Wykonawca </w:t>
      </w:r>
      <w:r w:rsidR="00943C32" w:rsidRPr="0032517F">
        <w:rPr>
          <w:rFonts w:cstheme="minorHAnsi"/>
          <w:bCs/>
        </w:rPr>
        <w:t>na etapie realizacji zamówienia (po zawarciu umowy) przedstawi</w:t>
      </w:r>
      <w:r w:rsidRPr="0032517F">
        <w:rPr>
          <w:rFonts w:cstheme="minorHAnsi"/>
          <w:bCs/>
        </w:rPr>
        <w:t xml:space="preserve"> harmonogram rzeczowy realizacji przedmiotu zamówienia zawierający etapy realizacji zamówienia z uwzględnieniem</w:t>
      </w:r>
      <w:r w:rsidR="009A3645" w:rsidRPr="0032517F">
        <w:rPr>
          <w:rFonts w:cstheme="minorHAnsi"/>
          <w:bCs/>
        </w:rPr>
        <w:t xml:space="preserve"> następujących zasad</w:t>
      </w:r>
      <w:r w:rsidRPr="0032517F">
        <w:rPr>
          <w:rFonts w:cstheme="minorHAnsi"/>
          <w:bCs/>
        </w:rPr>
        <w:t>:</w:t>
      </w:r>
    </w:p>
    <w:p w14:paraId="691F36DE" w14:textId="75109548" w:rsidR="009A3645" w:rsidRPr="0032517F" w:rsidRDefault="002074FD" w:rsidP="0032517F">
      <w:pPr>
        <w:pStyle w:val="Akapitzlist"/>
        <w:numPr>
          <w:ilvl w:val="0"/>
          <w:numId w:val="40"/>
        </w:numPr>
        <w:spacing w:after="0" w:line="300" w:lineRule="auto"/>
        <w:ind w:left="851"/>
        <w:contextualSpacing w:val="0"/>
        <w:rPr>
          <w:rFonts w:cstheme="minorHAnsi"/>
        </w:rPr>
      </w:pPr>
      <w:r w:rsidRPr="0032517F">
        <w:rPr>
          <w:rFonts w:cstheme="minorHAnsi"/>
        </w:rPr>
        <w:t>roboty</w:t>
      </w:r>
      <w:r w:rsidR="009A3645" w:rsidRPr="0032517F">
        <w:rPr>
          <w:rFonts w:cstheme="minorHAnsi"/>
        </w:rPr>
        <w:t xml:space="preserve"> budowlano-montażowe należy zaplanować do realizacji od poniedziałku do soboty z wyłączeniem dni ustawowo wolnych od pracy (świąt i niedziel),</w:t>
      </w:r>
    </w:p>
    <w:p w14:paraId="24CF38E3" w14:textId="3109F019" w:rsidR="009A3645" w:rsidRPr="0032517F" w:rsidRDefault="002074FD" w:rsidP="0032517F">
      <w:pPr>
        <w:pStyle w:val="Akapitzlist"/>
        <w:numPr>
          <w:ilvl w:val="0"/>
          <w:numId w:val="40"/>
        </w:numPr>
        <w:spacing w:after="0" w:line="300" w:lineRule="auto"/>
        <w:ind w:left="851"/>
        <w:contextualSpacing w:val="0"/>
        <w:rPr>
          <w:rFonts w:cstheme="minorHAnsi"/>
        </w:rPr>
      </w:pPr>
      <w:r w:rsidRPr="0032517F">
        <w:rPr>
          <w:rFonts w:cstheme="minorHAnsi"/>
        </w:rPr>
        <w:t>robót</w:t>
      </w:r>
      <w:r w:rsidR="009A3645" w:rsidRPr="0032517F">
        <w:rPr>
          <w:rFonts w:cstheme="minorHAnsi"/>
        </w:rPr>
        <w:t xml:space="preserve"> budowlano-montażowych nie można prowadzić w czasie leżakowania dzieci (w godzinach od 12:00 do 14:00),</w:t>
      </w:r>
    </w:p>
    <w:p w14:paraId="587D9461" w14:textId="09410AC4" w:rsidR="00D44BC5" w:rsidRPr="0032517F" w:rsidRDefault="00D44BC5" w:rsidP="0032517F">
      <w:pPr>
        <w:pStyle w:val="Akapitzlist"/>
        <w:numPr>
          <w:ilvl w:val="0"/>
          <w:numId w:val="40"/>
        </w:numPr>
        <w:spacing w:after="0" w:line="300" w:lineRule="auto"/>
        <w:ind w:left="851"/>
        <w:contextualSpacing w:val="0"/>
        <w:rPr>
          <w:rFonts w:cstheme="minorHAnsi"/>
        </w:rPr>
      </w:pPr>
      <w:r w:rsidRPr="0032517F">
        <w:rPr>
          <w:rFonts w:cstheme="minorHAnsi"/>
        </w:rPr>
        <w:t>należy uwzględnić przerw</w:t>
      </w:r>
      <w:r w:rsidR="00943C32" w:rsidRPr="0032517F">
        <w:rPr>
          <w:rFonts w:cstheme="minorHAnsi"/>
        </w:rPr>
        <w:t>ę</w:t>
      </w:r>
      <w:r w:rsidRPr="0032517F">
        <w:rPr>
          <w:rFonts w:cstheme="minorHAnsi"/>
        </w:rPr>
        <w:t xml:space="preserve"> urlopow</w:t>
      </w:r>
      <w:r w:rsidR="00943C32" w:rsidRPr="0032517F">
        <w:rPr>
          <w:rFonts w:cstheme="minorHAnsi"/>
        </w:rPr>
        <w:t>ą w</w:t>
      </w:r>
      <w:r w:rsidRPr="0032517F">
        <w:rPr>
          <w:rFonts w:cstheme="minorHAnsi"/>
        </w:rPr>
        <w:t xml:space="preserve"> </w:t>
      </w:r>
      <w:r w:rsidR="00943C32" w:rsidRPr="0032517F">
        <w:rPr>
          <w:rFonts w:cstheme="minorHAnsi"/>
        </w:rPr>
        <w:t>Żłobku</w:t>
      </w:r>
      <w:r w:rsidR="001771CB" w:rsidRPr="0032517F">
        <w:rPr>
          <w:rFonts w:cstheme="minorHAnsi"/>
        </w:rPr>
        <w:t xml:space="preserve"> </w:t>
      </w:r>
      <w:r w:rsidR="00943C32" w:rsidRPr="0032517F">
        <w:rPr>
          <w:rFonts w:cstheme="minorHAnsi"/>
        </w:rPr>
        <w:t xml:space="preserve">(planowana na okres: od 3 sierpnia do 14 sierpnia) </w:t>
      </w:r>
      <w:r w:rsidR="001771CB" w:rsidRPr="0032517F">
        <w:rPr>
          <w:rFonts w:cstheme="minorHAnsi"/>
        </w:rPr>
        <w:t>oraz ograniczoną liczbę dzieci od 1 lipca do 31 sierpnia</w:t>
      </w:r>
      <w:r w:rsidR="00943C32" w:rsidRPr="0032517F">
        <w:rPr>
          <w:rFonts w:cstheme="minorHAnsi"/>
        </w:rPr>
        <w:t>,</w:t>
      </w:r>
    </w:p>
    <w:p w14:paraId="21D0DDC5" w14:textId="7E7D0B4A" w:rsidR="002074FD" w:rsidRPr="0032517F" w:rsidRDefault="002074FD" w:rsidP="0032517F">
      <w:pPr>
        <w:pStyle w:val="Akapitzlist"/>
        <w:numPr>
          <w:ilvl w:val="0"/>
          <w:numId w:val="40"/>
        </w:numPr>
        <w:spacing w:after="0" w:line="300" w:lineRule="auto"/>
        <w:ind w:left="851"/>
        <w:contextualSpacing w:val="0"/>
        <w:rPr>
          <w:rFonts w:cstheme="minorHAnsi"/>
        </w:rPr>
      </w:pPr>
      <w:r w:rsidRPr="0032517F">
        <w:rPr>
          <w:rFonts w:cstheme="minorHAnsi"/>
        </w:rPr>
        <w:t>harmonogram etapowania robót budowlano-montażowych ma być przedstawiony w ujęciu tygodniowym</w:t>
      </w:r>
      <w:r w:rsidR="00943C32" w:rsidRPr="0032517F">
        <w:rPr>
          <w:rFonts w:cstheme="minorHAnsi"/>
        </w:rPr>
        <w:t>;</w:t>
      </w:r>
      <w:r w:rsidRPr="0032517F">
        <w:rPr>
          <w:rFonts w:cstheme="minorHAnsi"/>
        </w:rPr>
        <w:t xml:space="preserve"> </w:t>
      </w:r>
      <w:r w:rsidR="00943C32" w:rsidRPr="0032517F">
        <w:rPr>
          <w:rFonts w:cstheme="minorHAnsi"/>
        </w:rPr>
        <w:t xml:space="preserve">w zakresie placu zabaw poza przerwą urlopową, </w:t>
      </w:r>
      <w:r w:rsidRPr="0032517F">
        <w:rPr>
          <w:rFonts w:cstheme="minorHAnsi"/>
        </w:rPr>
        <w:t>Wykonawca udostępnieni dla dzieci do zabawy na wolnym powietrzu część placu zabaw zwierającego ilość urządzeń zabawowych dostosowaną do ilości planowanych obecności dzieci</w:t>
      </w:r>
      <w:r w:rsidR="000C0AF6" w:rsidRPr="0032517F">
        <w:rPr>
          <w:rFonts w:cstheme="minorHAnsi"/>
        </w:rPr>
        <w:t>: 2-3 urządzenia,</w:t>
      </w:r>
    </w:p>
    <w:p w14:paraId="286D0827" w14:textId="04341183" w:rsidR="0076527A" w:rsidRPr="0032517F" w:rsidRDefault="00F72070" w:rsidP="0032517F">
      <w:pPr>
        <w:pStyle w:val="Akapitzlist"/>
        <w:numPr>
          <w:ilvl w:val="0"/>
          <w:numId w:val="40"/>
        </w:numPr>
        <w:spacing w:after="0" w:line="300" w:lineRule="auto"/>
        <w:ind w:left="851"/>
        <w:contextualSpacing w:val="0"/>
        <w:rPr>
          <w:rFonts w:cstheme="minorHAnsi"/>
        </w:rPr>
      </w:pPr>
      <w:r w:rsidRPr="0032517F">
        <w:rPr>
          <w:rFonts w:cstheme="minorHAnsi"/>
        </w:rPr>
        <w:t xml:space="preserve">w czasie, gdy na terenie wokół placówki przebywają dzieci zabronione jest wykonywanie </w:t>
      </w:r>
      <w:r w:rsidR="0076527A" w:rsidRPr="0032517F">
        <w:rPr>
          <w:rFonts w:cstheme="minorHAnsi"/>
        </w:rPr>
        <w:t xml:space="preserve">uciążliwych </w:t>
      </w:r>
      <w:r w:rsidRPr="0032517F">
        <w:rPr>
          <w:rFonts w:cstheme="minorHAnsi"/>
        </w:rPr>
        <w:t>robót</w:t>
      </w:r>
      <w:r w:rsidR="0076527A" w:rsidRPr="0032517F">
        <w:rPr>
          <w:rFonts w:cstheme="minorHAnsi"/>
        </w:rPr>
        <w:t xml:space="preserve"> (za uciążliwe roboty uważa się prace związane z wierceniem, </w:t>
      </w:r>
      <w:r w:rsidR="0076527A" w:rsidRPr="0032517F">
        <w:rPr>
          <w:rFonts w:cstheme="minorHAnsi"/>
        </w:rPr>
        <w:lastRenderedPageBreak/>
        <w:t>przewiercaniem, kuciem, wibrowaniem terenu i podłoża, tzn. prace oddziaływujące na otoczenie i na przebywające osoby tj. prace powodujące hałas, zapylenie),</w:t>
      </w:r>
    </w:p>
    <w:p w14:paraId="5C907D6B" w14:textId="62B00E9E" w:rsidR="0076527A" w:rsidRPr="0032517F" w:rsidRDefault="0076527A" w:rsidP="0032517F">
      <w:pPr>
        <w:pStyle w:val="Akapitzlist"/>
        <w:numPr>
          <w:ilvl w:val="0"/>
          <w:numId w:val="40"/>
        </w:numPr>
        <w:spacing w:after="0" w:line="300" w:lineRule="auto"/>
        <w:ind w:left="851"/>
        <w:contextualSpacing w:val="0"/>
        <w:rPr>
          <w:rFonts w:cstheme="minorHAnsi"/>
        </w:rPr>
      </w:pPr>
      <w:r w:rsidRPr="0032517F">
        <w:rPr>
          <w:rFonts w:cstheme="minorHAnsi"/>
        </w:rPr>
        <w:t>wykonywanie robót uciążliwych możliwe jest w soboty w godzinach 8:00-18:00 oraz od poniedziałku do piątku w godzinach od 16:30 do 20:00 z wyłączeniem dni ustawowo wolnych od pracy (świąt i niedziel)</w:t>
      </w:r>
      <w:r w:rsidR="0083094F" w:rsidRPr="0032517F">
        <w:rPr>
          <w:rFonts w:cstheme="minorHAnsi"/>
        </w:rPr>
        <w:t xml:space="preserve"> – po uzgodnieniu z Kierownikiem placówki,</w:t>
      </w:r>
    </w:p>
    <w:p w14:paraId="5A315DC9" w14:textId="5204295E" w:rsidR="00F72070" w:rsidRPr="0032517F" w:rsidRDefault="00F72070" w:rsidP="0032517F">
      <w:pPr>
        <w:pStyle w:val="Akapitzlist"/>
        <w:numPr>
          <w:ilvl w:val="0"/>
          <w:numId w:val="40"/>
        </w:numPr>
        <w:spacing w:after="0" w:line="300" w:lineRule="auto"/>
        <w:ind w:left="851"/>
        <w:contextualSpacing w:val="0"/>
        <w:rPr>
          <w:rFonts w:cstheme="minorHAnsi"/>
        </w:rPr>
      </w:pPr>
      <w:r w:rsidRPr="0032517F">
        <w:rPr>
          <w:rFonts w:cstheme="minorHAnsi"/>
        </w:rPr>
        <w:t xml:space="preserve">po wykonaniu robót w danym dniu należy uporządkować </w:t>
      </w:r>
      <w:r w:rsidR="001D1870" w:rsidRPr="0032517F">
        <w:rPr>
          <w:rFonts w:cstheme="minorHAnsi"/>
        </w:rPr>
        <w:t xml:space="preserve">udostępnioną </w:t>
      </w:r>
      <w:r w:rsidR="0083094F" w:rsidRPr="0032517F">
        <w:rPr>
          <w:rFonts w:cstheme="minorHAnsi"/>
        </w:rPr>
        <w:t xml:space="preserve">część pomieszczeń (ciągów komunikacyjnych) w tym wydzieloną </w:t>
      </w:r>
      <w:r w:rsidR="00983123" w:rsidRPr="0032517F">
        <w:rPr>
          <w:rFonts w:cstheme="minorHAnsi"/>
        </w:rPr>
        <w:t xml:space="preserve">dla dzieci </w:t>
      </w:r>
      <w:r w:rsidR="001D1870" w:rsidRPr="0032517F">
        <w:rPr>
          <w:rFonts w:cstheme="minorHAnsi"/>
        </w:rPr>
        <w:t xml:space="preserve">część </w:t>
      </w:r>
      <w:r w:rsidRPr="0032517F">
        <w:rPr>
          <w:rFonts w:cstheme="minorHAnsi"/>
        </w:rPr>
        <w:t>teren</w:t>
      </w:r>
      <w:r w:rsidR="001D1870" w:rsidRPr="0032517F">
        <w:rPr>
          <w:rFonts w:cstheme="minorHAnsi"/>
        </w:rPr>
        <w:t>u</w:t>
      </w:r>
      <w:r w:rsidRPr="0032517F">
        <w:rPr>
          <w:rFonts w:cstheme="minorHAnsi"/>
        </w:rPr>
        <w:t xml:space="preserve"> wokół placówki </w:t>
      </w:r>
      <w:r w:rsidR="0083094F" w:rsidRPr="0032517F">
        <w:rPr>
          <w:rFonts w:cstheme="minorHAnsi"/>
        </w:rPr>
        <w:t xml:space="preserve">- </w:t>
      </w:r>
      <w:r w:rsidRPr="0032517F">
        <w:rPr>
          <w:rFonts w:cstheme="minorHAnsi"/>
        </w:rPr>
        <w:t>w sposób umożliwiający korzystanie w następnym dniu z</w:t>
      </w:r>
      <w:r w:rsidR="001D1870" w:rsidRPr="0032517F">
        <w:rPr>
          <w:rFonts w:cstheme="minorHAnsi"/>
        </w:rPr>
        <w:t xml:space="preserve"> t</w:t>
      </w:r>
      <w:r w:rsidR="00983123" w:rsidRPr="0032517F">
        <w:rPr>
          <w:rFonts w:cstheme="minorHAnsi"/>
        </w:rPr>
        <w:t>ej części terenu</w:t>
      </w:r>
      <w:r w:rsidR="0083094F" w:rsidRPr="0032517F">
        <w:rPr>
          <w:rFonts w:cstheme="minorHAnsi"/>
        </w:rPr>
        <w:t>/pomieszczeń/ciągów komunikacyjnych</w:t>
      </w:r>
      <w:r w:rsidRPr="0032517F">
        <w:rPr>
          <w:rFonts w:cstheme="minorHAnsi"/>
        </w:rPr>
        <w:t xml:space="preserve">, w szczególności z urządzeń zabawowych, przez dzieci uczęszczające do </w:t>
      </w:r>
      <w:r w:rsidR="001D1870" w:rsidRPr="0032517F">
        <w:rPr>
          <w:rFonts w:cstheme="minorHAnsi"/>
        </w:rPr>
        <w:t xml:space="preserve">placówki (tj. jeśli były wykonywane prace powodujące pylenie, należy </w:t>
      </w:r>
      <w:r w:rsidR="0083094F" w:rsidRPr="0032517F">
        <w:rPr>
          <w:rFonts w:cstheme="minorHAnsi"/>
        </w:rPr>
        <w:t>zamieść/odkurzyć/</w:t>
      </w:r>
      <w:r w:rsidR="001D1870" w:rsidRPr="0032517F">
        <w:rPr>
          <w:rFonts w:cstheme="minorHAnsi"/>
        </w:rPr>
        <w:t xml:space="preserve">wytrzeć/umyć </w:t>
      </w:r>
      <w:r w:rsidR="0083094F" w:rsidRPr="0032517F">
        <w:rPr>
          <w:rFonts w:cstheme="minorHAnsi"/>
        </w:rPr>
        <w:t>podłogę/</w:t>
      </w:r>
      <w:r w:rsidR="001D1870" w:rsidRPr="0032517F">
        <w:rPr>
          <w:rFonts w:cstheme="minorHAnsi"/>
        </w:rPr>
        <w:t xml:space="preserve">urządzenia zabawowe zapewniając możliwość korzystania z tych </w:t>
      </w:r>
      <w:r w:rsidR="0083094F" w:rsidRPr="0032517F">
        <w:rPr>
          <w:rFonts w:cstheme="minorHAnsi"/>
        </w:rPr>
        <w:t>pomieszczeń / ciągów komunikacyjnych/</w:t>
      </w:r>
      <w:r w:rsidR="001D1870" w:rsidRPr="0032517F">
        <w:rPr>
          <w:rFonts w:cstheme="minorHAnsi"/>
        </w:rPr>
        <w:t xml:space="preserve">urządzeń przez </w:t>
      </w:r>
      <w:r w:rsidR="0083094F" w:rsidRPr="0032517F">
        <w:rPr>
          <w:rFonts w:cstheme="minorHAnsi"/>
        </w:rPr>
        <w:t>pracowników placówki/</w:t>
      </w:r>
      <w:r w:rsidR="001D1870" w:rsidRPr="0032517F">
        <w:rPr>
          <w:rFonts w:cstheme="minorHAnsi"/>
        </w:rPr>
        <w:t>dzieci</w:t>
      </w:r>
      <w:r w:rsidR="003F2B5D" w:rsidRPr="0032517F">
        <w:rPr>
          <w:rFonts w:cstheme="minorHAnsi"/>
        </w:rPr>
        <w:t xml:space="preserve">; dopuszczalne jest zastosowanie foli ochronnych na </w:t>
      </w:r>
      <w:r w:rsidR="0083094F" w:rsidRPr="0032517F">
        <w:rPr>
          <w:rFonts w:cstheme="minorHAnsi"/>
        </w:rPr>
        <w:t>podłogi/</w:t>
      </w:r>
      <w:r w:rsidR="003F2B5D" w:rsidRPr="0032517F">
        <w:rPr>
          <w:rFonts w:cstheme="minorHAnsi"/>
        </w:rPr>
        <w:t xml:space="preserve">urządzenia zabawowe czy inne elementy wyposażenia placu zabaw przed rozpoczęciem prac </w:t>
      </w:r>
      <w:r w:rsidR="00020909" w:rsidRPr="0032517F">
        <w:rPr>
          <w:rFonts w:cstheme="minorHAnsi"/>
        </w:rPr>
        <w:t xml:space="preserve">powodujących </w:t>
      </w:r>
      <w:r w:rsidR="007420F6" w:rsidRPr="0032517F">
        <w:rPr>
          <w:rFonts w:cstheme="minorHAnsi"/>
        </w:rPr>
        <w:t>pylenie</w:t>
      </w:r>
      <w:r w:rsidR="001D1870" w:rsidRPr="0032517F">
        <w:rPr>
          <w:rFonts w:cstheme="minorHAnsi"/>
        </w:rPr>
        <w:t>),</w:t>
      </w:r>
    </w:p>
    <w:p w14:paraId="7C3CCBDA" w14:textId="28B6995E" w:rsidR="00983123" w:rsidRPr="0032517F" w:rsidRDefault="00983123" w:rsidP="0032517F">
      <w:pPr>
        <w:pStyle w:val="Akapitzlist"/>
        <w:numPr>
          <w:ilvl w:val="0"/>
          <w:numId w:val="40"/>
        </w:numPr>
        <w:spacing w:after="0" w:line="300" w:lineRule="auto"/>
        <w:ind w:left="851"/>
        <w:contextualSpacing w:val="0"/>
        <w:rPr>
          <w:rFonts w:cstheme="minorHAnsi"/>
        </w:rPr>
      </w:pPr>
      <w:r w:rsidRPr="0032517F">
        <w:rPr>
          <w:rFonts w:cstheme="minorHAnsi"/>
        </w:rPr>
        <w:t xml:space="preserve">Zamawiający przewiduje możliwość czasowego całodniowego wyłączenia </w:t>
      </w:r>
      <w:r w:rsidR="003F2B5D" w:rsidRPr="0032517F">
        <w:rPr>
          <w:rFonts w:cstheme="minorHAnsi"/>
        </w:rPr>
        <w:t xml:space="preserve">z użytkowania całego </w:t>
      </w:r>
      <w:r w:rsidRPr="0032517F">
        <w:rPr>
          <w:rFonts w:cstheme="minorHAnsi"/>
        </w:rPr>
        <w:t>placu zabaw</w:t>
      </w:r>
      <w:r w:rsidR="003F2B5D" w:rsidRPr="0032517F">
        <w:rPr>
          <w:rFonts w:cstheme="minorHAnsi"/>
        </w:rPr>
        <w:t xml:space="preserve"> (na okres dostawy i montażu wielkogabarytowych urządzeń zabawowych / elementów wyposażenia), przy czym okres ten nie może trwać dłużej niż </w:t>
      </w:r>
      <w:r w:rsidR="00020909" w:rsidRPr="0032517F">
        <w:rPr>
          <w:rFonts w:cstheme="minorHAnsi"/>
        </w:rPr>
        <w:t>48</w:t>
      </w:r>
      <w:r w:rsidR="003F2B5D" w:rsidRPr="0032517F">
        <w:rPr>
          <w:rFonts w:cstheme="minorHAnsi"/>
        </w:rPr>
        <w:t xml:space="preserve"> godzin od poniedziałku do piątku z wyłączeniem dni ustawowo wolnych od pracy (świąt i niedziel)</w:t>
      </w:r>
      <w:r w:rsidR="00943C32" w:rsidRPr="0032517F">
        <w:rPr>
          <w:rFonts w:cstheme="minorHAnsi"/>
        </w:rPr>
        <w:t>,</w:t>
      </w:r>
    </w:p>
    <w:p w14:paraId="1101F23D" w14:textId="45DA670F" w:rsidR="00006CD3" w:rsidRPr="0032517F" w:rsidRDefault="00006CD3" w:rsidP="0032517F">
      <w:pPr>
        <w:pStyle w:val="Akapitzlist"/>
        <w:numPr>
          <w:ilvl w:val="0"/>
          <w:numId w:val="24"/>
        </w:numPr>
        <w:spacing w:after="0" w:line="300" w:lineRule="auto"/>
        <w:ind w:left="426"/>
        <w:contextualSpacing w:val="0"/>
        <w:rPr>
          <w:rFonts w:cstheme="minorHAnsi"/>
        </w:rPr>
      </w:pPr>
      <w:r w:rsidRPr="0032517F">
        <w:rPr>
          <w:rFonts w:cstheme="minorHAnsi"/>
        </w:rPr>
        <w:t xml:space="preserve">Zamawiający wymaga uzgodnienia planu BIOZ przed rozpoczęciem robót budowlanych. </w:t>
      </w:r>
    </w:p>
    <w:p w14:paraId="632EB57E" w14:textId="5CA9BF0B" w:rsidR="000C0AF6" w:rsidRPr="0032517F" w:rsidRDefault="000C0AF6" w:rsidP="0032517F">
      <w:pPr>
        <w:pStyle w:val="Akapitzlist"/>
        <w:numPr>
          <w:ilvl w:val="0"/>
          <w:numId w:val="24"/>
        </w:numPr>
        <w:spacing w:after="0" w:line="300" w:lineRule="auto"/>
        <w:ind w:left="426"/>
        <w:contextualSpacing w:val="0"/>
        <w:rPr>
          <w:rFonts w:cstheme="minorHAnsi"/>
          <w:bCs/>
        </w:rPr>
      </w:pPr>
      <w:r w:rsidRPr="0032517F">
        <w:rPr>
          <w:rFonts w:cstheme="minorHAnsi"/>
          <w:bCs/>
        </w:rPr>
        <w:t>Zamawiający wymaga uzgodnienia Harmonogramu rzeczowego przed rozpoczęciem robót budowlanych.</w:t>
      </w:r>
    </w:p>
    <w:p w14:paraId="43866488" w14:textId="79C1840C" w:rsidR="00CF38C2" w:rsidRPr="0032517F" w:rsidRDefault="009D542C" w:rsidP="0032517F">
      <w:pPr>
        <w:pStyle w:val="Akapitzlist"/>
        <w:numPr>
          <w:ilvl w:val="0"/>
          <w:numId w:val="24"/>
        </w:numPr>
        <w:spacing w:after="0" w:line="300" w:lineRule="auto"/>
        <w:ind w:left="426"/>
        <w:contextualSpacing w:val="0"/>
        <w:rPr>
          <w:rFonts w:cstheme="minorHAnsi"/>
          <w:bCs/>
        </w:rPr>
      </w:pPr>
      <w:r w:rsidRPr="0032517F">
        <w:rPr>
          <w:rFonts w:cstheme="minorHAnsi"/>
          <w:bCs/>
        </w:rPr>
        <w:t>N</w:t>
      </w:r>
      <w:r w:rsidR="00477620" w:rsidRPr="0032517F">
        <w:rPr>
          <w:rFonts w:cstheme="minorHAnsi"/>
          <w:bCs/>
        </w:rPr>
        <w:t>a czas wykonania robót, Wykonawca ma obowiązek wykonać lub dostarczyć na swój koszt tymczasowe urządzenia zabezpieczające takie jak ogrodzenia, bariery, taśmy ostrzegawcze</w:t>
      </w:r>
      <w:r w:rsidRPr="0032517F">
        <w:rPr>
          <w:rFonts w:cstheme="minorHAnsi"/>
          <w:bCs/>
        </w:rPr>
        <w:t xml:space="preserve"> aby uniemożliwić dostęp </w:t>
      </w:r>
      <w:r w:rsidR="00006CD3" w:rsidRPr="0032517F">
        <w:rPr>
          <w:rFonts w:cstheme="minorHAnsi"/>
          <w:bCs/>
        </w:rPr>
        <w:t xml:space="preserve">do wydzielonego czasowo </w:t>
      </w:r>
      <w:r w:rsidR="00C6692E" w:rsidRPr="0032517F">
        <w:rPr>
          <w:rFonts w:cstheme="minorHAnsi"/>
          <w:bCs/>
        </w:rPr>
        <w:t>modernizowanego terenu</w:t>
      </w:r>
      <w:r w:rsidRPr="0032517F">
        <w:rPr>
          <w:rFonts w:cstheme="minorHAnsi"/>
          <w:bCs/>
        </w:rPr>
        <w:t xml:space="preserve"> </w:t>
      </w:r>
      <w:r w:rsidR="00C6692E" w:rsidRPr="0032517F">
        <w:rPr>
          <w:rFonts w:cstheme="minorHAnsi"/>
          <w:bCs/>
        </w:rPr>
        <w:t xml:space="preserve">dla </w:t>
      </w:r>
      <w:r w:rsidR="002074FD" w:rsidRPr="0032517F">
        <w:rPr>
          <w:rFonts w:cstheme="minorHAnsi"/>
          <w:bCs/>
        </w:rPr>
        <w:t xml:space="preserve">dzieci, opiekunów dzieci, pracowników placówki oraz </w:t>
      </w:r>
      <w:r w:rsidRPr="0032517F">
        <w:rPr>
          <w:rFonts w:cstheme="minorHAnsi"/>
          <w:bCs/>
        </w:rPr>
        <w:t>osób trzecich.</w:t>
      </w:r>
      <w:r w:rsidR="003F2B5D" w:rsidRPr="0032517F">
        <w:rPr>
          <w:rFonts w:cstheme="minorHAnsi"/>
          <w:bCs/>
        </w:rPr>
        <w:t xml:space="preserve"> </w:t>
      </w:r>
    </w:p>
    <w:p w14:paraId="1C610FE2" w14:textId="19F9591D" w:rsidR="00006CD3" w:rsidRPr="0032517F" w:rsidRDefault="00477620" w:rsidP="0032517F">
      <w:pPr>
        <w:pStyle w:val="Akapitzlist"/>
        <w:numPr>
          <w:ilvl w:val="0"/>
          <w:numId w:val="24"/>
        </w:numPr>
        <w:spacing w:after="0" w:line="300" w:lineRule="auto"/>
        <w:ind w:left="426"/>
        <w:contextualSpacing w:val="0"/>
        <w:rPr>
          <w:rFonts w:cstheme="minorHAnsi"/>
        </w:rPr>
      </w:pPr>
      <w:r w:rsidRPr="0032517F">
        <w:rPr>
          <w:rFonts w:cstheme="minorHAnsi"/>
        </w:rPr>
        <w:t>Jeżeli będzie to koniecz</w:t>
      </w:r>
      <w:r w:rsidR="00BA4697" w:rsidRPr="0032517F">
        <w:rPr>
          <w:rFonts w:cstheme="minorHAnsi"/>
        </w:rPr>
        <w:t>ne W</w:t>
      </w:r>
      <w:r w:rsidRPr="0032517F">
        <w:rPr>
          <w:rFonts w:cstheme="minorHAnsi"/>
        </w:rPr>
        <w:t xml:space="preserve">ykonawca na swój koszt może zorganizować zaplecze biurowe i socjalne na terenie budowy w miejscu uzgodnionym z Zamawiającym. Lokalizacja zaplecza budowy nie powinna kolidować z drogami czy ścieżkami dla pieszych. </w:t>
      </w:r>
    </w:p>
    <w:p w14:paraId="0A77E8FF" w14:textId="77777777" w:rsidR="00CF38C2" w:rsidRPr="0032517F" w:rsidRDefault="00477620" w:rsidP="0032517F">
      <w:pPr>
        <w:pStyle w:val="Akapitzlist"/>
        <w:numPr>
          <w:ilvl w:val="0"/>
          <w:numId w:val="24"/>
        </w:numPr>
        <w:spacing w:after="0" w:line="300" w:lineRule="auto"/>
        <w:ind w:left="426"/>
        <w:contextualSpacing w:val="0"/>
        <w:rPr>
          <w:rFonts w:cstheme="minorHAnsi"/>
        </w:rPr>
      </w:pPr>
      <w:r w:rsidRPr="0032517F">
        <w:rPr>
          <w:rFonts w:cstheme="minorHAnsi"/>
        </w:rPr>
        <w:t xml:space="preserve">Na ewentualne wycinki drzew należy uzyskać niezbędne zgody oraz pozwolenia a także zastosować się do wskazanych w nich nakazów i warunków. </w:t>
      </w:r>
    </w:p>
    <w:p w14:paraId="4E7FF96E" w14:textId="12243747" w:rsidR="00477620" w:rsidRPr="0032517F" w:rsidRDefault="00477620" w:rsidP="0032517F">
      <w:pPr>
        <w:pStyle w:val="Akapitzlist"/>
        <w:numPr>
          <w:ilvl w:val="0"/>
          <w:numId w:val="24"/>
        </w:numPr>
        <w:spacing w:after="0" w:line="300" w:lineRule="auto"/>
        <w:ind w:left="425" w:hanging="357"/>
        <w:contextualSpacing w:val="0"/>
        <w:rPr>
          <w:rFonts w:cstheme="minorHAnsi"/>
        </w:rPr>
      </w:pPr>
      <w:r w:rsidRPr="0032517F">
        <w:rPr>
          <w:rFonts w:cstheme="minorHAnsi"/>
        </w:rPr>
        <w:t xml:space="preserve">Wykonawca zobowiązany jest do zapewnienia ochrony terenu objętego placem budowy do czasu jej zakończenia, a zwłaszcza zabezpieczenia istniejącego </w:t>
      </w:r>
      <w:r w:rsidR="009D542C" w:rsidRPr="0032517F">
        <w:rPr>
          <w:rFonts w:cstheme="minorHAnsi"/>
        </w:rPr>
        <w:t>placu zabaw</w:t>
      </w:r>
      <w:r w:rsidRPr="0032517F">
        <w:rPr>
          <w:rFonts w:cstheme="minorHAnsi"/>
        </w:rPr>
        <w:t xml:space="preserve"> i znajdującego się tam wyposażenia i składowanych własnych materiałów budowlanych i sprzętu. Koszt zabezpieczenia terenu budowy nie podlega odrębnej zapłacie i przyjmuje się, że będzie włączony w cenę </w:t>
      </w:r>
      <w:r w:rsidR="00CF38C2" w:rsidRPr="0032517F">
        <w:rPr>
          <w:rFonts w:cstheme="minorHAnsi"/>
        </w:rPr>
        <w:t>oferty</w:t>
      </w:r>
      <w:r w:rsidRPr="0032517F">
        <w:rPr>
          <w:rFonts w:cstheme="minorHAnsi"/>
        </w:rPr>
        <w:t>, w którą włączony winien być także koszt wykonania poszczególnych obiektów zaplecza</w:t>
      </w:r>
      <w:r w:rsidR="009D542C" w:rsidRPr="0032517F">
        <w:rPr>
          <w:rFonts w:cstheme="minorHAnsi"/>
        </w:rPr>
        <w:t xml:space="preserve"> </w:t>
      </w:r>
      <w:r w:rsidRPr="0032517F">
        <w:rPr>
          <w:rFonts w:cstheme="minorHAnsi"/>
        </w:rPr>
        <w:t xml:space="preserve">oraz uzyskania, doprowadzenia, przyłączenia wszelkich czynników i mediów energetycznych na placu budowy, takich jak m.in.: energia elektryczna, gaz, woda, ścieki itp. W cenę </w:t>
      </w:r>
      <w:r w:rsidR="00CF38C2" w:rsidRPr="0032517F">
        <w:rPr>
          <w:rFonts w:cstheme="minorHAnsi"/>
        </w:rPr>
        <w:t>oferty</w:t>
      </w:r>
      <w:r w:rsidRPr="0032517F">
        <w:rPr>
          <w:rFonts w:cstheme="minorHAnsi"/>
        </w:rPr>
        <w:t xml:space="preserve"> winny być włączone również wszelkie opłaty wstępne, przesyłowe i eksploatacyjne związane z korzystaniem z tych mediów w czasie trwania prac oraz koszty likwidacji tych </w:t>
      </w:r>
      <w:r w:rsidRPr="0032517F">
        <w:rPr>
          <w:rFonts w:cstheme="minorHAnsi"/>
        </w:rPr>
        <w:lastRenderedPageBreak/>
        <w:t xml:space="preserve">przyłączy po ukończeniu </w:t>
      </w:r>
      <w:r w:rsidR="00CF38C2" w:rsidRPr="0032517F">
        <w:rPr>
          <w:rFonts w:cstheme="minorHAnsi"/>
        </w:rPr>
        <w:t>realizacji robót w poszczególnych lokalizacjach</w:t>
      </w:r>
      <w:r w:rsidRPr="0032517F">
        <w:rPr>
          <w:rFonts w:cstheme="minorHAnsi"/>
        </w:rPr>
        <w:t>. Zabezpieczenie korzystania z w/w czynników i mediów energetycznych należy do obowiązków Wykonawcy i jest on w pełni odpowiedzialny za ewentualne uzyskanie niezbędnych warunków technicznych przyłączenia, dokonanie uzgodnień, przeprowadzenie ewentualnych prac projektowych i otrzymanie niezbędnych pozwoleń i zezwoleń.</w:t>
      </w:r>
    </w:p>
    <w:p w14:paraId="32CFE939" w14:textId="0FAD0464" w:rsidR="00446858" w:rsidRPr="0032517F" w:rsidRDefault="006F3A56" w:rsidP="0032517F">
      <w:pPr>
        <w:pStyle w:val="Akapitzlist"/>
        <w:numPr>
          <w:ilvl w:val="2"/>
          <w:numId w:val="1"/>
        </w:numPr>
        <w:spacing w:after="0" w:line="300" w:lineRule="auto"/>
        <w:ind w:left="1225" w:hanging="505"/>
        <w:contextualSpacing w:val="0"/>
        <w:outlineLvl w:val="2"/>
        <w:rPr>
          <w:rFonts w:cstheme="minorHAnsi"/>
          <w:b/>
        </w:rPr>
      </w:pPr>
      <w:bookmarkStart w:id="23" w:name="_Toc234215904"/>
      <w:r w:rsidRPr="0032517F">
        <w:rPr>
          <w:rFonts w:cstheme="minorHAnsi"/>
          <w:b/>
        </w:rPr>
        <w:t xml:space="preserve">Wymagania dotyczące </w:t>
      </w:r>
      <w:r w:rsidR="00C6692E" w:rsidRPr="0032517F">
        <w:rPr>
          <w:rFonts w:cstheme="minorHAnsi"/>
          <w:b/>
        </w:rPr>
        <w:t>wyposażenia placów zabaw</w:t>
      </w:r>
      <w:bookmarkEnd w:id="23"/>
    </w:p>
    <w:p w14:paraId="212D0A5B" w14:textId="4F6B9124" w:rsidR="00C6692E" w:rsidRPr="0032517F" w:rsidRDefault="00C6692E" w:rsidP="0032517F">
      <w:pPr>
        <w:pStyle w:val="Akapitzlist"/>
        <w:numPr>
          <w:ilvl w:val="0"/>
          <w:numId w:val="33"/>
        </w:numPr>
        <w:spacing w:after="0" w:line="300" w:lineRule="auto"/>
        <w:ind w:left="426"/>
        <w:contextualSpacing w:val="0"/>
        <w:rPr>
          <w:rFonts w:cstheme="minorHAnsi"/>
        </w:rPr>
      </w:pPr>
      <w:r w:rsidRPr="0032517F">
        <w:rPr>
          <w:rFonts w:cstheme="minorHAnsi"/>
        </w:rPr>
        <w:t>Urządzenia zabawowe oraz elementy małej architektury stanowiące wyposażenie placów zabaw, powinny charakteryzować</w:t>
      </w:r>
      <w:r w:rsidR="000D2864" w:rsidRPr="0032517F">
        <w:rPr>
          <w:rFonts w:cstheme="minorHAnsi"/>
        </w:rPr>
        <w:t xml:space="preserve"> </w:t>
      </w:r>
      <w:r w:rsidRPr="0032517F">
        <w:rPr>
          <w:rFonts w:cstheme="minorHAnsi"/>
        </w:rPr>
        <w:t>się wysokimi walorami estetycznymi oraz posiadać niezbędne atesty i Certyfikaty.</w:t>
      </w:r>
    </w:p>
    <w:p w14:paraId="179FC693" w14:textId="77777777" w:rsidR="00C6692E" w:rsidRPr="0032517F" w:rsidRDefault="00C6692E" w:rsidP="0032517F">
      <w:pPr>
        <w:pStyle w:val="Akapitzlist"/>
        <w:numPr>
          <w:ilvl w:val="0"/>
          <w:numId w:val="33"/>
        </w:numPr>
        <w:spacing w:after="0" w:line="300" w:lineRule="auto"/>
        <w:ind w:left="426"/>
        <w:contextualSpacing w:val="0"/>
        <w:rPr>
          <w:rFonts w:cstheme="minorHAnsi"/>
        </w:rPr>
      </w:pPr>
      <w:r w:rsidRPr="0032517F">
        <w:rPr>
          <w:rFonts w:cstheme="minorHAnsi"/>
        </w:rPr>
        <w:t>Konstrukcja elementów urządzeń zabawowych powinna być zgodna z obowiązującymi przepisami, normami oraz zasadami wiedzy technicznej i budowlanej, przenosić obciążenia pionowe, poziome oraz zapewniać trwałość urządzeń. Wszystkie urządzenia muszą być zainstalowane w sposób zgodny z instrukcjami producentów oraz bezwzględnym zachowaniem stref bezpiecznych dla poszczególnych urządzeń.</w:t>
      </w:r>
    </w:p>
    <w:p w14:paraId="17D9DFA2" w14:textId="1DC0E0D5" w:rsidR="00C5452A" w:rsidRPr="0032517F" w:rsidRDefault="00C6692E" w:rsidP="0032517F">
      <w:pPr>
        <w:pStyle w:val="Akapitzlist"/>
        <w:numPr>
          <w:ilvl w:val="0"/>
          <w:numId w:val="33"/>
        </w:numPr>
        <w:spacing w:after="0" w:line="300" w:lineRule="auto"/>
        <w:ind w:left="426"/>
        <w:contextualSpacing w:val="0"/>
        <w:rPr>
          <w:rFonts w:cstheme="minorHAnsi"/>
        </w:rPr>
      </w:pPr>
      <w:r w:rsidRPr="0032517F">
        <w:rPr>
          <w:rFonts w:cstheme="minorHAnsi"/>
        </w:rPr>
        <w:t xml:space="preserve">Wszystkie urządzenia i elementy małej architektury przeznaczone do zainstalowania muszą być fabrycznie nowe oraz posiadać atesty i certyfikaty </w:t>
      </w:r>
      <w:r w:rsidR="00C5452A" w:rsidRPr="0032517F">
        <w:rPr>
          <w:rFonts w:cstheme="minorHAnsi"/>
        </w:rPr>
        <w:t xml:space="preserve">(dot. urządzeń zabawowych) </w:t>
      </w:r>
      <w:r w:rsidRPr="0032517F">
        <w:rPr>
          <w:rFonts w:cstheme="minorHAnsi"/>
        </w:rPr>
        <w:t xml:space="preserve">wydane przez niezależne jednostki certyfikujące, </w:t>
      </w:r>
      <w:r w:rsidR="00866E18" w:rsidRPr="0032517F">
        <w:rPr>
          <w:rFonts w:cstheme="minorHAnsi"/>
        </w:rPr>
        <w:t xml:space="preserve">czy też deklaracje zgodności wydane przez producentów </w:t>
      </w:r>
      <w:r w:rsidR="00C5452A" w:rsidRPr="0032517F">
        <w:rPr>
          <w:rFonts w:cstheme="minorHAnsi"/>
        </w:rPr>
        <w:t xml:space="preserve">(nie dotyczy urządzeń zabawowych) </w:t>
      </w:r>
      <w:r w:rsidRPr="0032517F">
        <w:rPr>
          <w:rFonts w:cstheme="minorHAnsi"/>
        </w:rPr>
        <w:t>potwierdzające zgodność z wymogami norm PN-EN 1176 oraz PN-EN 1177</w:t>
      </w:r>
      <w:r w:rsidR="00C5452A" w:rsidRPr="0032517F">
        <w:rPr>
          <w:rFonts w:cstheme="minorHAnsi"/>
        </w:rPr>
        <w:t>.</w:t>
      </w:r>
    </w:p>
    <w:p w14:paraId="341AF1C2" w14:textId="6934B7C9" w:rsidR="000D2864" w:rsidRPr="0032517F" w:rsidRDefault="000D2864" w:rsidP="0032517F">
      <w:pPr>
        <w:pStyle w:val="Akapitzlist"/>
        <w:numPr>
          <w:ilvl w:val="0"/>
          <w:numId w:val="33"/>
        </w:numPr>
        <w:spacing w:after="0" w:line="300" w:lineRule="auto"/>
        <w:ind w:left="426"/>
        <w:contextualSpacing w:val="0"/>
        <w:rPr>
          <w:rFonts w:cstheme="minorHAnsi"/>
        </w:rPr>
      </w:pPr>
      <w:r w:rsidRPr="0032517F">
        <w:rPr>
          <w:rFonts w:cstheme="minorHAnsi"/>
        </w:rPr>
        <w:t>Wykonawca przedstawi kierownikowi żłobka możliwość wyboru kolorystyki urządzeń i wyposażenia celem uzgodnienia i zaakceptowania na etapie realizacji zamówienia.</w:t>
      </w:r>
    </w:p>
    <w:p w14:paraId="3A2381AC" w14:textId="77777777" w:rsidR="00C5452A" w:rsidRPr="0032517F" w:rsidRDefault="000D2864" w:rsidP="0032517F">
      <w:pPr>
        <w:pStyle w:val="Akapitzlist"/>
        <w:numPr>
          <w:ilvl w:val="0"/>
          <w:numId w:val="33"/>
        </w:numPr>
        <w:spacing w:after="0" w:line="300" w:lineRule="auto"/>
        <w:ind w:left="425" w:hanging="357"/>
        <w:contextualSpacing w:val="0"/>
        <w:rPr>
          <w:rFonts w:cstheme="minorHAnsi"/>
        </w:rPr>
      </w:pPr>
      <w:r w:rsidRPr="0032517F">
        <w:rPr>
          <w:rFonts w:cstheme="minorHAnsi"/>
        </w:rPr>
        <w:t xml:space="preserve">Do dostarczonego wyposażenia Wykonawca </w:t>
      </w:r>
      <w:r w:rsidR="00C5452A" w:rsidRPr="0032517F">
        <w:rPr>
          <w:rFonts w:cstheme="minorHAnsi"/>
        </w:rPr>
        <w:t>dostarczy</w:t>
      </w:r>
      <w:r w:rsidRPr="0032517F">
        <w:rPr>
          <w:rFonts w:cstheme="minorHAnsi"/>
        </w:rPr>
        <w:t xml:space="preserve"> instrukcję użytkowania i konserwacji</w:t>
      </w:r>
      <w:r w:rsidR="00C5452A" w:rsidRPr="0032517F">
        <w:rPr>
          <w:rFonts w:cstheme="minorHAnsi"/>
        </w:rPr>
        <w:t xml:space="preserve"> w języku polskim w formie pisemnej w 1 egz</w:t>
      </w:r>
      <w:r w:rsidRPr="0032517F">
        <w:rPr>
          <w:rFonts w:cstheme="minorHAnsi"/>
        </w:rPr>
        <w:t>.</w:t>
      </w:r>
    </w:p>
    <w:p w14:paraId="1735E87A" w14:textId="3BD9405B" w:rsidR="000D2864" w:rsidRPr="0032517F" w:rsidRDefault="000D2864" w:rsidP="0032517F">
      <w:pPr>
        <w:pStyle w:val="Akapitzlist"/>
        <w:numPr>
          <w:ilvl w:val="0"/>
          <w:numId w:val="33"/>
        </w:numPr>
        <w:spacing w:after="0" w:line="300" w:lineRule="auto"/>
        <w:ind w:left="425" w:hanging="357"/>
        <w:contextualSpacing w:val="0"/>
        <w:rPr>
          <w:rFonts w:cstheme="minorHAnsi"/>
        </w:rPr>
      </w:pPr>
      <w:r w:rsidRPr="0032517F">
        <w:rPr>
          <w:rFonts w:cstheme="minorHAnsi"/>
        </w:rPr>
        <w:t>Każde</w:t>
      </w:r>
      <w:r w:rsidR="00C5452A" w:rsidRPr="0032517F">
        <w:rPr>
          <w:rFonts w:cstheme="minorHAnsi"/>
        </w:rPr>
        <w:t xml:space="preserve"> zamontowane</w:t>
      </w:r>
      <w:r w:rsidRPr="0032517F">
        <w:rPr>
          <w:rFonts w:cstheme="minorHAnsi"/>
        </w:rPr>
        <w:t xml:space="preserve"> urządzenie zabawowe musi być oznaczone tabliczką znamionową na której określona będzie: informacja o producencie, dacie produkcji, numerze seryjnym i numerze normy, zgodnie z którą urządzenie zostało wyprodukowane</w:t>
      </w:r>
      <w:r w:rsidR="00C5452A" w:rsidRPr="0032517F">
        <w:rPr>
          <w:rFonts w:cstheme="minorHAnsi"/>
        </w:rPr>
        <w:t xml:space="preserve"> oraz informacja o minimalnym wieku dziecka, który wynika z optymalnej przydatności użytkowej urządzenia zabawowego dla danej grupy wiekowej.</w:t>
      </w:r>
    </w:p>
    <w:p w14:paraId="30CED847" w14:textId="50819E68" w:rsidR="006F3A56" w:rsidRPr="0032517F" w:rsidRDefault="006F3A56" w:rsidP="0032517F">
      <w:pPr>
        <w:pStyle w:val="Akapitzlist"/>
        <w:numPr>
          <w:ilvl w:val="2"/>
          <w:numId w:val="1"/>
        </w:numPr>
        <w:spacing w:after="0" w:line="300" w:lineRule="auto"/>
        <w:ind w:left="1225" w:hanging="505"/>
        <w:contextualSpacing w:val="0"/>
        <w:outlineLvl w:val="2"/>
        <w:rPr>
          <w:rFonts w:cstheme="minorHAnsi"/>
          <w:b/>
        </w:rPr>
      </w:pPr>
      <w:bookmarkStart w:id="24" w:name="_Toc234215905"/>
      <w:r w:rsidRPr="0032517F">
        <w:rPr>
          <w:rFonts w:cstheme="minorHAnsi"/>
          <w:b/>
        </w:rPr>
        <w:t>Wymagania dotyczące</w:t>
      </w:r>
      <w:r w:rsidR="002E3B4F" w:rsidRPr="0032517F">
        <w:rPr>
          <w:rFonts w:cstheme="minorHAnsi"/>
          <w:b/>
        </w:rPr>
        <w:t xml:space="preserve"> wykończenia</w:t>
      </w:r>
      <w:bookmarkEnd w:id="24"/>
    </w:p>
    <w:p w14:paraId="17A6EB21" w14:textId="1BDE0E2B" w:rsidR="0031214A" w:rsidRPr="0032517F" w:rsidRDefault="0031214A" w:rsidP="0032517F">
      <w:pPr>
        <w:spacing w:after="0" w:line="300" w:lineRule="auto"/>
        <w:rPr>
          <w:rFonts w:cstheme="minorHAnsi"/>
        </w:rPr>
      </w:pPr>
      <w:r w:rsidRPr="0032517F">
        <w:rPr>
          <w:rFonts w:cstheme="minorHAnsi"/>
        </w:rPr>
        <w:t>Za wszelkie zniszczenia lub uszkodzenia elementów budowlanych i konstrukcyjnych nie związanych z wykonywanym zakresem robót budowlano-montażowych lub w zakresie większym niż wskazanym w dokumentacji technicznej, odpowiada Wykonawca i jest on zobowiązany do ich usunięcia na własny koszt.</w:t>
      </w:r>
    </w:p>
    <w:p w14:paraId="0B9C867B" w14:textId="1A74CB26" w:rsidR="0032517F" w:rsidRPr="0032517F" w:rsidRDefault="0032517F" w:rsidP="0032517F">
      <w:pPr>
        <w:pStyle w:val="Akapitzlist"/>
        <w:numPr>
          <w:ilvl w:val="3"/>
          <w:numId w:val="1"/>
        </w:numPr>
        <w:spacing w:after="0" w:line="300" w:lineRule="auto"/>
        <w:contextualSpacing w:val="0"/>
        <w:outlineLvl w:val="3"/>
        <w:rPr>
          <w:rFonts w:cstheme="minorHAnsi"/>
          <w:b/>
        </w:rPr>
      </w:pPr>
      <w:r w:rsidRPr="0032517F">
        <w:rPr>
          <w:rFonts w:cstheme="minorHAnsi"/>
          <w:b/>
        </w:rPr>
        <w:t>Modernizacja powłok malarskich, naprawa ścian i sufitów</w:t>
      </w:r>
    </w:p>
    <w:p w14:paraId="1E41432E" w14:textId="2E93B75D" w:rsidR="006E2A81" w:rsidRPr="0032517F" w:rsidRDefault="006E2A81" w:rsidP="0032517F">
      <w:pPr>
        <w:pStyle w:val="Akapitzlist"/>
        <w:numPr>
          <w:ilvl w:val="0"/>
          <w:numId w:val="47"/>
        </w:numPr>
        <w:spacing w:after="0" w:line="300" w:lineRule="auto"/>
        <w:contextualSpacing w:val="0"/>
        <w:rPr>
          <w:rFonts w:cstheme="minorHAnsi"/>
        </w:rPr>
      </w:pPr>
      <w:r w:rsidRPr="0032517F">
        <w:rPr>
          <w:rFonts w:cstheme="minorHAnsi"/>
        </w:rPr>
        <w:t>Szczegółowa ocena stanu technicznego podłoży, ewentualnego zabezpieczenia lub przeniesienie mebli i wyposażenia, przygotowanie podłoży, naprawę i wyrównanie, aż po aplikację finalnych powłok malarskich o właściwościach z zawartymi minimalnymi parametrami według tabeli nr 1. Realizacja wszystkich etapów musi odbywać się zgodnie z aktualnymi normami PN-EN, zaleceniami technicznymi producentów systemów materiałowych oraz zasadami wiedzy technicznej i sztuki budowlanej, z zachowaniem pełnej kompatybilności technologicznej stosowanych rozwiązań.</w:t>
      </w:r>
    </w:p>
    <w:p w14:paraId="34F4D0D8" w14:textId="1B19B1F0" w:rsidR="006E2A81" w:rsidRPr="0032517F" w:rsidRDefault="006E2A81" w:rsidP="0032517F">
      <w:pPr>
        <w:pStyle w:val="Akapitzlist"/>
        <w:numPr>
          <w:ilvl w:val="0"/>
          <w:numId w:val="47"/>
        </w:numPr>
        <w:spacing w:after="0" w:line="300" w:lineRule="auto"/>
        <w:contextualSpacing w:val="0"/>
        <w:rPr>
          <w:rFonts w:cstheme="minorHAnsi"/>
        </w:rPr>
      </w:pPr>
      <w:r w:rsidRPr="0032517F">
        <w:rPr>
          <w:rFonts w:cstheme="minorHAnsi"/>
        </w:rPr>
        <w:lastRenderedPageBreak/>
        <w:t>Roboty będą realizowane w obiekcie użyteczności publicznej, co wymaga zastosowania technologii o obniżonej emisji zanieczyszczeń, minimalizujących zapylenie, hałas i uciążliwości zapachowe. Prace należy prowadzić w sposób etapowy i skoordynowany, umożliwiający niezakłócone funkcjonowanie placówki oraz zapewniający bezpieczeństwo użytkowników i personelu na każdym etapie realizacji, prace należy wykonać w ściśle określonych ramach czasowych określonych w uzgodnionym między stronami Harmonogramie.</w:t>
      </w:r>
    </w:p>
    <w:p w14:paraId="3AF9595B" w14:textId="660AE8F4" w:rsidR="006E2A81" w:rsidRPr="0032517F" w:rsidRDefault="006E2A81" w:rsidP="0032517F">
      <w:pPr>
        <w:pStyle w:val="Akapitzlist"/>
        <w:numPr>
          <w:ilvl w:val="0"/>
          <w:numId w:val="47"/>
        </w:numPr>
        <w:spacing w:after="0" w:line="300" w:lineRule="auto"/>
        <w:contextualSpacing w:val="0"/>
        <w:rPr>
          <w:rFonts w:cstheme="minorHAnsi"/>
          <w:b/>
        </w:rPr>
      </w:pPr>
      <w:r w:rsidRPr="0032517F">
        <w:rPr>
          <w:rFonts w:cstheme="minorHAnsi"/>
          <w:b/>
        </w:rPr>
        <w:t xml:space="preserve">Przygotowanie i oczyszczenie podłoża </w:t>
      </w:r>
    </w:p>
    <w:p w14:paraId="0AE5DC3E"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Przygotowanie podłoża musi obejmować całkowite usunięcie wszystkich warstw nienośnych, zdegradowanych lub o niewystarczającej przyczepności. Czynności te należy realizować przy zastosowaniu metod mechanicznych, takich jak skrobanie, szlifowanie lub frezowanie powierzchni, a w przypadku powłok klejowych – poprzez ich całkowite zmycie. Powłoki olejne wymagają zmatowienia lub usunięcia do warstwy nośnej.</w:t>
      </w:r>
    </w:p>
    <w:p w14:paraId="2F3EE462"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Po usunięciu powłok podłoże należy dokładnie oczyścić z pyłu i zanieczyszczeń przy użyciu odkurzaczy przemysłowych, a następnie odtłuścić i przygotować w sposób zapewniający optymalną przyczepność kolejnych warstw. W przypadku występowania wykwitów solnych należy je usunąć mechanicznie oraz zastosować odpowiednie środki neutralizujące.</w:t>
      </w:r>
    </w:p>
    <w:p w14:paraId="1ACC3D60"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W sytuacji stwierdzenia skażeń biologicznych powierzchnie należy poddać procesowi odgrzybiania, obejmującemu mechaniczne usunięcie ognisk skażenia oraz aplikację preparatów biobójczych w wymaganej liczbie cykli technologicznych, z zachowaniem odpowiednich czasów działania.</w:t>
      </w:r>
    </w:p>
    <w:p w14:paraId="285B4113" w14:textId="4B97BC38" w:rsidR="006E2A81" w:rsidRPr="0032517F" w:rsidRDefault="006E2A81" w:rsidP="0032517F">
      <w:pPr>
        <w:pStyle w:val="Akapitzlist"/>
        <w:numPr>
          <w:ilvl w:val="0"/>
          <w:numId w:val="47"/>
        </w:numPr>
        <w:spacing w:after="0" w:line="300" w:lineRule="auto"/>
        <w:contextualSpacing w:val="0"/>
        <w:rPr>
          <w:rFonts w:cstheme="minorHAnsi"/>
          <w:b/>
        </w:rPr>
      </w:pPr>
      <w:r w:rsidRPr="0032517F">
        <w:rPr>
          <w:rFonts w:cstheme="minorHAnsi"/>
          <w:b/>
        </w:rPr>
        <w:t>Przygotowanie i wyrównanie podłoży</w:t>
      </w:r>
    </w:p>
    <w:p w14:paraId="4FDC4E64"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Naprawa podłoża powinna być prowadzona z zastosowaniem materiałów dostosowanych do rodzaju i zakresu uszkodzeń. Ubytki należy wypełniać zaprawami szpachlowymi lub tynkarskimi o parametrach odpowiadających istniejącemu podłożu, przy czym większe uszkodzenia wymagają zastosowania zapraw cementowo-wapiennych lub dedykowanych systemów naprawczych.</w:t>
      </w:r>
    </w:p>
    <w:p w14:paraId="51B84006"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Spękania należy odpowiednio przygotować poprzez ich poszerzenie, oczyszczenie oraz wzmocnienie z zastosowaniem materiałów zbrojących, takich jak taśmy lub siatki, co pozwala na ograniczenie ryzyka ich ponownego pojawienia się. Następnie powierzchnie należy wyrównać poprzez wykonanie warstw gładzi gipsowych lub polimerowych, aplikowanych w sposób ciągły i zapewniający uzyskanie jednorodnej struktury.</w:t>
      </w:r>
    </w:p>
    <w:p w14:paraId="247CFD06"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Po związaniu materiałów powierzchnie należy poddać szlifowaniu mechanicznemu w celu uzyskania wymaganej równości i gładkości, zgodnej z wymaganiami dla robót wykończeniowych w obiektach użyteczności publicznej.</w:t>
      </w:r>
    </w:p>
    <w:p w14:paraId="6A0396A9" w14:textId="77777777" w:rsidR="006E2A81" w:rsidRPr="0032517F" w:rsidRDefault="006E2A81" w:rsidP="0032517F">
      <w:pPr>
        <w:pStyle w:val="Akapitzlist"/>
        <w:numPr>
          <w:ilvl w:val="0"/>
          <w:numId w:val="47"/>
        </w:numPr>
        <w:spacing w:after="0" w:line="300" w:lineRule="auto"/>
        <w:contextualSpacing w:val="0"/>
        <w:rPr>
          <w:rFonts w:cstheme="minorHAnsi"/>
          <w:b/>
        </w:rPr>
      </w:pPr>
      <w:r w:rsidRPr="0032517F">
        <w:rPr>
          <w:rFonts w:cstheme="minorHAnsi"/>
          <w:b/>
        </w:rPr>
        <w:t xml:space="preserve">Gruntowanie podłoża </w:t>
      </w:r>
    </w:p>
    <w:p w14:paraId="26B7B62D"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Po zakończeniu prac naprawczych konieczne jest wykonanie gruntowania podłoża przy użyciu preparatów odpowiednio dobranych do jego chłonności i stanu technicznego. Gruntowanie powinno zapewnić wzmocnienie struktury podłoża, wyrównanie jego chłonności oraz poprawę przyczepności kolejnych warstw.</w:t>
      </w:r>
    </w:p>
    <w:p w14:paraId="70D49B96"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 xml:space="preserve">Aplikację należy prowadzić równomiernie, z wykorzystaniem wałków lub metod natryskowych, przy jednoczesnym unikaniu nadmiernego nasycenia powierzchni </w:t>
      </w:r>
      <w:r w:rsidRPr="0032517F">
        <w:rPr>
          <w:rFonts w:cstheme="minorHAnsi"/>
        </w:rPr>
        <w:lastRenderedPageBreak/>
        <w:t>prowadzącego do powstawania warstw izolujących. Przed przystąpieniem do malowania wymagane jest pełne wyschnięcie warstwy gruntującej.</w:t>
      </w:r>
    </w:p>
    <w:p w14:paraId="2761AF06" w14:textId="47F97D7F" w:rsidR="006E2A81" w:rsidRPr="0032517F" w:rsidRDefault="006E2A81" w:rsidP="0032517F">
      <w:pPr>
        <w:pStyle w:val="Akapitzlist"/>
        <w:numPr>
          <w:ilvl w:val="0"/>
          <w:numId w:val="47"/>
        </w:numPr>
        <w:spacing w:after="0" w:line="300" w:lineRule="auto"/>
        <w:contextualSpacing w:val="0"/>
        <w:rPr>
          <w:rFonts w:cstheme="minorHAnsi"/>
          <w:b/>
        </w:rPr>
      </w:pPr>
      <w:r w:rsidRPr="0032517F">
        <w:rPr>
          <w:rFonts w:cstheme="minorHAnsi"/>
          <w:b/>
        </w:rPr>
        <w:t>Wykonanie powłok malarskich</w:t>
      </w:r>
    </w:p>
    <w:p w14:paraId="69843173"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Wykonanie powłok malarskich należy realizować z zastosowaniem farb o wysokiej odporności na eksploatację, w szczególności na zmywanie, szorowanie oraz działanie środków dezynfekujących, spełniających wymagania klasy 1 według PN-EN 13300. Farby muszą posiadać odpowiednie atesty higieniczne oraz charakteryzować się niską emisją lotnych związków organicznych, zgodnie z tabelą nr 1.</w:t>
      </w:r>
    </w:p>
    <w:p w14:paraId="0F69F26E"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Proces malowania należy prowadzić w sposób zapewniający równomierne pokrycie powierzchni, przy zachowaniu odpowiednich warunków temperaturowych i wilgotnościowych. W pierwszej kolejności należy wykonać warstwę podkładową, a następnie warstwy nawierzchniowe w liczbie zapewniającej pełne krycie i jednolity efekt wizualny. Aplikacja może być realizowana przy użyciu wałków malarskich lub metod natryskowych, przy czym konieczne jest zachowanie ciągłości robót na danej powierzchni w celu uniknięcia widocznych łączeń technologicznych.</w:t>
      </w:r>
    </w:p>
    <w:p w14:paraId="6E861DC8" w14:textId="0D5F3F73" w:rsidR="006E2A81" w:rsidRPr="0032517F" w:rsidRDefault="006E2A81" w:rsidP="0032517F">
      <w:pPr>
        <w:pStyle w:val="Akapitzlist"/>
        <w:spacing w:after="0" w:line="300" w:lineRule="auto"/>
        <w:contextualSpacing w:val="0"/>
        <w:rPr>
          <w:rFonts w:cstheme="minorHAnsi"/>
        </w:rPr>
      </w:pPr>
      <w:r w:rsidRPr="0032517F">
        <w:rPr>
          <w:rFonts w:cstheme="minorHAnsi"/>
        </w:rPr>
        <w:t xml:space="preserve">Wykonana powłoka musi być jednolita, pozbawiona smug, zacieków oraz różnic kolorystycznych, a jej struktura powinna odpowiadać wymaganiom estetycznym i użytkowym stawianym obiektom tego typu. </w:t>
      </w:r>
    </w:p>
    <w:p w14:paraId="379F4617" w14:textId="77777777" w:rsidR="0032517F" w:rsidRPr="0032517F" w:rsidRDefault="0032517F" w:rsidP="0032517F">
      <w:pPr>
        <w:pStyle w:val="Akapitzlist"/>
        <w:numPr>
          <w:ilvl w:val="0"/>
          <w:numId w:val="72"/>
        </w:numPr>
        <w:spacing w:after="0" w:line="300" w:lineRule="auto"/>
        <w:contextualSpacing w:val="0"/>
        <w:rPr>
          <w:rFonts w:eastAsia="Arial" w:cstheme="minorHAnsi"/>
        </w:rPr>
      </w:pPr>
      <w:r w:rsidRPr="0032517F">
        <w:rPr>
          <w:rFonts w:eastAsia="Arial" w:cstheme="minorHAnsi"/>
        </w:rPr>
        <w:t>Malowanie ścian i sufitów: min. 2 warstwy nawierzchniowe – farba ceramiczna lub lateksowa klasy 1 wg PN-EN 13300 w pomieszczeniach dziecięcych, sanitariatach i korytarzach; klasy min. 3 w pomieszczeniach admin./gosp.</w:t>
      </w:r>
    </w:p>
    <w:p w14:paraId="7450ABBB" w14:textId="77777777" w:rsidR="0032517F" w:rsidRPr="0032517F" w:rsidRDefault="0032517F" w:rsidP="0032517F">
      <w:pPr>
        <w:pStyle w:val="Akapitzlist"/>
        <w:numPr>
          <w:ilvl w:val="0"/>
          <w:numId w:val="72"/>
        </w:numPr>
        <w:spacing w:after="0" w:line="300" w:lineRule="auto"/>
        <w:contextualSpacing w:val="0"/>
        <w:rPr>
          <w:rFonts w:cstheme="minorHAnsi"/>
        </w:rPr>
      </w:pPr>
      <w:r w:rsidRPr="0032517F">
        <w:rPr>
          <w:rFonts w:eastAsia="Arial" w:cstheme="minorHAnsi"/>
        </w:rPr>
        <w:t>Renowacja elementów stalowych (balustrady, ościeżnice): odrdzewianie i gruntowanie przed malowaniem</w:t>
      </w:r>
    </w:p>
    <w:p w14:paraId="55D91ACB" w14:textId="77777777" w:rsidR="0032517F" w:rsidRPr="0032517F" w:rsidRDefault="0032517F" w:rsidP="0032517F">
      <w:pPr>
        <w:pStyle w:val="Akapitzlist"/>
        <w:numPr>
          <w:ilvl w:val="0"/>
          <w:numId w:val="72"/>
        </w:numPr>
        <w:spacing w:after="0" w:line="300" w:lineRule="auto"/>
        <w:contextualSpacing w:val="0"/>
        <w:rPr>
          <w:rFonts w:cstheme="minorHAnsi"/>
        </w:rPr>
      </w:pPr>
      <w:r w:rsidRPr="0032517F">
        <w:rPr>
          <w:rFonts w:eastAsia="Arial" w:cstheme="minorHAnsi"/>
        </w:rPr>
        <w:t>Malowanie i odtworzenie betonowych parapetów i nakładek parapetowych</w:t>
      </w:r>
    </w:p>
    <w:p w14:paraId="1A11CAD6" w14:textId="61A2B162" w:rsidR="0032517F" w:rsidRPr="0032517F" w:rsidRDefault="0032517F" w:rsidP="0032517F">
      <w:pPr>
        <w:pStyle w:val="Akapitzlist"/>
        <w:numPr>
          <w:ilvl w:val="0"/>
          <w:numId w:val="72"/>
        </w:numPr>
        <w:spacing w:after="0" w:line="300" w:lineRule="auto"/>
        <w:contextualSpacing w:val="0"/>
        <w:rPr>
          <w:rFonts w:cstheme="minorHAnsi"/>
        </w:rPr>
      </w:pPr>
      <w:r w:rsidRPr="0032517F">
        <w:rPr>
          <w:rFonts w:eastAsia="Arial" w:cstheme="minorHAnsi"/>
        </w:rPr>
        <w:t>Odtworzenie pasów informacyjnych i ostrzegawczych zgodnie z wymogami BHP</w:t>
      </w:r>
    </w:p>
    <w:p w14:paraId="2A3167DC" w14:textId="5BA10763" w:rsidR="006E2A81" w:rsidRPr="0032517F" w:rsidRDefault="006E2A81" w:rsidP="0032517F">
      <w:pPr>
        <w:pStyle w:val="Akapitzlist"/>
        <w:numPr>
          <w:ilvl w:val="0"/>
          <w:numId w:val="47"/>
        </w:numPr>
        <w:spacing w:after="0" w:line="300" w:lineRule="auto"/>
        <w:contextualSpacing w:val="0"/>
        <w:rPr>
          <w:rFonts w:cstheme="minorHAnsi"/>
          <w:b/>
        </w:rPr>
      </w:pPr>
      <w:r w:rsidRPr="0032517F">
        <w:rPr>
          <w:rFonts w:cstheme="minorHAnsi"/>
          <w:b/>
        </w:rPr>
        <w:t>Kolorystyka:</w:t>
      </w:r>
    </w:p>
    <w:p w14:paraId="446A3378" w14:textId="65CF4543" w:rsidR="006E2A81" w:rsidRPr="0032517F" w:rsidRDefault="006E2A81" w:rsidP="0032517F">
      <w:pPr>
        <w:pStyle w:val="Akapitzlist"/>
        <w:spacing w:after="0" w:line="300" w:lineRule="auto"/>
        <w:contextualSpacing w:val="0"/>
        <w:rPr>
          <w:rFonts w:cstheme="minorHAnsi"/>
        </w:rPr>
      </w:pPr>
      <w:r w:rsidRPr="0032517F">
        <w:rPr>
          <w:rFonts w:cstheme="minorHAnsi"/>
        </w:rPr>
        <w:t>Zamawiający dopuszcza malowanie kolorami: białym lub białym i wybranymi przez kierownika żłobka jasnymi odcieniami pastelowymi. Wybór kolorów i pomieszczeń malowania w placówce musi być zatwierdzony przez Zamawiającego</w:t>
      </w:r>
    </w:p>
    <w:p w14:paraId="3945668C" w14:textId="3E3816C5" w:rsidR="006E2A81" w:rsidRPr="0032517F" w:rsidRDefault="006E2A81" w:rsidP="0032517F">
      <w:pPr>
        <w:pStyle w:val="Akapitzlist"/>
        <w:numPr>
          <w:ilvl w:val="0"/>
          <w:numId w:val="47"/>
        </w:numPr>
        <w:spacing w:after="0" w:line="300" w:lineRule="auto"/>
        <w:contextualSpacing w:val="0"/>
        <w:rPr>
          <w:rFonts w:cstheme="minorHAnsi"/>
          <w:b/>
        </w:rPr>
      </w:pPr>
      <w:r w:rsidRPr="0032517F">
        <w:rPr>
          <w:rFonts w:cstheme="minorHAnsi"/>
          <w:b/>
        </w:rPr>
        <w:t>Wykonanie pasa ochronnego</w:t>
      </w:r>
    </w:p>
    <w:p w14:paraId="367BEE8A"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W obrębie ciągów komunikacyjnych, klatek schodowych oraz pomieszczeń w kondygnacji podziemnej (piwnic), należy wykonać pas ochronny o szczególnych właściwościach eksploatacyjnych:</w:t>
      </w:r>
    </w:p>
    <w:p w14:paraId="4B7AEA44"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Wysokość i lokalizacja: Pas ochronny powinien zostać wykonany na wszystkich ścianach korytarzy, klatek schodowych oraz w pomieszczeniach piwnicznych do wysokości 1,30 m od poziomu posadzki.</w:t>
      </w:r>
    </w:p>
    <w:p w14:paraId="457A0D24"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 xml:space="preserve">Charakterystyka powłoki: Powierzchnia pasa ochronnego musi charakteryzować się najwyższą odpornością na uszkodzenia mechaniczne, wielokrotne szorowanie na mokro oraz działanie agresywnych środków odkażających i chemicznych. </w:t>
      </w:r>
    </w:p>
    <w:p w14:paraId="76570121" w14:textId="41338440" w:rsidR="006E2A81" w:rsidRPr="0032517F" w:rsidRDefault="006E2A81" w:rsidP="0032517F">
      <w:pPr>
        <w:pStyle w:val="Akapitzlist"/>
        <w:spacing w:after="0" w:line="300" w:lineRule="auto"/>
        <w:contextualSpacing w:val="0"/>
        <w:rPr>
          <w:rFonts w:cstheme="minorHAnsi"/>
        </w:rPr>
      </w:pPr>
      <w:r w:rsidRPr="0032517F">
        <w:rPr>
          <w:rFonts w:cstheme="minorHAnsi"/>
        </w:rPr>
        <w:lastRenderedPageBreak/>
        <w:t>Technologia wykonania: Powłoka musi zostać wykonana przy użyciu farb o wysokiej zawartości spoiwa (np. farby ceramiczne, lateksowe dedykowane do obiektów użyteczności publicznej), tworzących gładką, łatwo zmywalną strukturę.</w:t>
      </w:r>
    </w:p>
    <w:p w14:paraId="02D35424"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Estetyka: Odcięcie pasa ochronnego od pozostałej części ściany musi być wykonane w linii prostej, w sposób precyzyjny i estetyczny, bez zacieków i nierówności. Kolorystyka pasa ochronnego powinna zostać uzgodniona z Zamawiającym przed przystąpieniem do prac.</w:t>
      </w:r>
    </w:p>
    <w:p w14:paraId="004F9404"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Przygotowanie podłoża: Ze względu na intensywną eksploatację tych stref, podłoże pod pasem ochronnym wymaga szczególnie starannego wzmocnienia i wyrównania w celu zapewnienia maksymalnej przyczepności warstwy nawierzchniowej</w:t>
      </w:r>
    </w:p>
    <w:p w14:paraId="468AC4F1" w14:textId="77777777" w:rsidR="006E2A81" w:rsidRPr="0032517F" w:rsidRDefault="006E2A81" w:rsidP="0032517F">
      <w:pPr>
        <w:pStyle w:val="Akapitzlist"/>
        <w:numPr>
          <w:ilvl w:val="0"/>
          <w:numId w:val="47"/>
        </w:numPr>
        <w:spacing w:after="0" w:line="300" w:lineRule="auto"/>
        <w:contextualSpacing w:val="0"/>
        <w:rPr>
          <w:rFonts w:cstheme="minorHAnsi"/>
        </w:rPr>
      </w:pPr>
      <w:r w:rsidRPr="0032517F">
        <w:rPr>
          <w:rFonts w:cstheme="minorHAnsi"/>
        </w:rPr>
        <w:t>W trakcie realizacji konieczne jest zapewnienie odpowiedniej wentylacji pomieszczeń oraz skuteczne zabezpieczenie stref roboczych przed dostępem osób trzecich, w szczególności dzieci. Po zakończeniu poszczególnych etapów robót pomieszczenia należy doprowadzić do stanu umożliwiającego ich bezpieczne użytkowanie.</w:t>
      </w:r>
    </w:p>
    <w:p w14:paraId="54B22F49" w14:textId="3EAEA07E" w:rsidR="006E2A81" w:rsidRPr="0032517F" w:rsidRDefault="006E2A81" w:rsidP="0032517F">
      <w:pPr>
        <w:pStyle w:val="Akapitzlist"/>
        <w:numPr>
          <w:ilvl w:val="0"/>
          <w:numId w:val="47"/>
        </w:numPr>
        <w:spacing w:after="0" w:line="300" w:lineRule="auto"/>
        <w:contextualSpacing w:val="0"/>
        <w:rPr>
          <w:rFonts w:cstheme="minorHAnsi"/>
          <w:b/>
        </w:rPr>
      </w:pPr>
      <w:r w:rsidRPr="0032517F">
        <w:rPr>
          <w:rFonts w:cstheme="minorHAnsi"/>
          <w:b/>
        </w:rPr>
        <w:t>Kontrola jakości i wymagania końcowe</w:t>
      </w:r>
    </w:p>
    <w:p w14:paraId="52CCE646" w14:textId="33B70D81" w:rsidR="006E2A81" w:rsidRPr="0032517F" w:rsidRDefault="006E2A81" w:rsidP="0032517F">
      <w:pPr>
        <w:pStyle w:val="Akapitzlist"/>
        <w:spacing w:after="0" w:line="300" w:lineRule="auto"/>
        <w:contextualSpacing w:val="0"/>
        <w:rPr>
          <w:rFonts w:cstheme="minorHAnsi"/>
        </w:rPr>
      </w:pPr>
      <w:r w:rsidRPr="0032517F">
        <w:rPr>
          <w:rFonts w:cstheme="minorHAnsi"/>
        </w:rPr>
        <w:t>Kontrola jakości robót będzie prowadzona na wszystkich etapach realizacji i obejmować ocenę przygotowania podłoża, jakości wykonania warstw naprawczych, prawidłowości gruntowania oraz parametrów wykonanych powłok malarskich. Odbiór końcowy może nastąpić wyłącznie po całkowitym wyschnięciu wszystkich warstw i potwierdzeniu ich zgodności z wymaganiami technicznymi.</w:t>
      </w:r>
    </w:p>
    <w:p w14:paraId="19AAF4B5" w14:textId="108DD0A1" w:rsidR="006E2A81" w:rsidRPr="0032517F" w:rsidRDefault="006E2A81" w:rsidP="0032517F">
      <w:pPr>
        <w:pStyle w:val="Akapitzlist"/>
        <w:spacing w:after="0" w:line="300" w:lineRule="auto"/>
        <w:contextualSpacing w:val="0"/>
        <w:rPr>
          <w:rFonts w:cstheme="minorHAnsi"/>
        </w:rPr>
      </w:pPr>
      <w:r w:rsidRPr="0032517F">
        <w:rPr>
          <w:rFonts w:cstheme="minorHAnsi"/>
        </w:rPr>
        <w:t>Efektem końcowym powinny być powierzchnie ścian i sufitów o wysokiej trwałości, odporności na intensywną eksploatację oraz działanie środków czyszczących i dezynfekujących, charakteryzujące się jednolitą strukturą, estetyką wykonania oraz brakiem wad technologicznych.</w:t>
      </w:r>
    </w:p>
    <w:p w14:paraId="34E927B8"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Proces realizacji musi uwzględniać właściwe zabezpieczenie stref roboczych poprzez ich wydzielenie, oznakowanie oraz fizyczne odgrodzenie w sposób uniemożliwiający dostęp osób nieupoważnionych. Wszystkie prace generujące zapylenie, hałas lub emisję substancji chemicznych muszą być prowadzone przy zastosowaniu rozwiązań technicznych ograniczających ich oddziaływanie, takich jak narzędzia z odsysaniem pyłu, stosowanie materiałów niskoemisyjnych oraz zapewnienie odpowiedniej wentylacji pomieszczeń.</w:t>
      </w:r>
    </w:p>
    <w:p w14:paraId="6FA58D0A"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Wykonawca zobowiązany jest do stosowania środków ochrony indywidualnej adekwatnych do rodzaju wykonywanych prac, w tym odzieży ochronnej, masek filtrujących, rękawic oraz zabezpieczeń oczu i dróg oddechowych. Szczególną uwagę należy zwrócić na bezpieczne użytkowanie sprzętu elektrycznego oraz organizację stanowisk pracy, w tym eliminację zagrożeń związanych z potknięciami, upadkami oraz porażeniem prądem elektrycznym.</w:t>
      </w:r>
    </w:p>
    <w:p w14:paraId="6EB5172B" w14:textId="2B895DE5" w:rsidR="006E2A81" w:rsidRPr="0032517F" w:rsidRDefault="006E2A81" w:rsidP="0032517F">
      <w:pPr>
        <w:pStyle w:val="Akapitzlist"/>
        <w:numPr>
          <w:ilvl w:val="0"/>
          <w:numId w:val="47"/>
        </w:numPr>
        <w:spacing w:after="0" w:line="300" w:lineRule="auto"/>
        <w:contextualSpacing w:val="0"/>
        <w:rPr>
          <w:rFonts w:cstheme="minorHAnsi"/>
          <w:b/>
        </w:rPr>
      </w:pPr>
      <w:r w:rsidRPr="0032517F">
        <w:rPr>
          <w:rFonts w:cstheme="minorHAnsi"/>
          <w:b/>
        </w:rPr>
        <w:t>Estetyka, wykonanie prac i wykończenia</w:t>
      </w:r>
    </w:p>
    <w:p w14:paraId="3446C94E"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Wykonane roboty muszą charakteryzować się wysokim poziomem estetyki oraz precyzją wykonania, odpowiadającą standardom dla obiektów użyteczności publicznej o podwyższonych wymaganiach higienicznych. Powłoki malarskie powinny być jednolite pod względem koloru i struktury, pozbawione smug, zacieków, prześwitów oraz widocznych śladów narzędzi.</w:t>
      </w:r>
    </w:p>
    <w:p w14:paraId="1AA57268"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lastRenderedPageBreak/>
        <w:t>Krawędzie przy styku z elementami stolarki, osprzętu instalacyjnego oraz innymi powierzchniami muszą być wykonane w sposób równy i estetyczny, bez zabrudzeń i pod cieków. Niedopuszczalne jest występowanie różnic odcieni wynikających z nieprawidłowego prowadzenia robót lub niewłaściwego łączenia partii materiałów.</w:t>
      </w:r>
    </w:p>
    <w:p w14:paraId="5822B4AE" w14:textId="4FE3F6E1" w:rsidR="006E2A81" w:rsidRPr="0032517F" w:rsidRDefault="006E2A81" w:rsidP="0032517F">
      <w:pPr>
        <w:pStyle w:val="Akapitzlist"/>
        <w:numPr>
          <w:ilvl w:val="0"/>
          <w:numId w:val="47"/>
        </w:numPr>
        <w:spacing w:after="0" w:line="300" w:lineRule="auto"/>
        <w:contextualSpacing w:val="0"/>
        <w:rPr>
          <w:rFonts w:cstheme="minorHAnsi"/>
          <w:b/>
        </w:rPr>
      </w:pPr>
      <w:r w:rsidRPr="0032517F">
        <w:rPr>
          <w:rFonts w:cstheme="minorHAnsi"/>
          <w:b/>
        </w:rPr>
        <w:t>Zakończenie prac</w:t>
      </w:r>
    </w:p>
    <w:p w14:paraId="467A5A31" w14:textId="77777777" w:rsidR="006E2A81" w:rsidRPr="0032517F" w:rsidRDefault="006E2A81" w:rsidP="0032517F">
      <w:pPr>
        <w:pStyle w:val="Akapitzlist"/>
        <w:spacing w:after="0" w:line="300" w:lineRule="auto"/>
        <w:contextualSpacing w:val="0"/>
        <w:rPr>
          <w:rFonts w:cstheme="minorHAnsi"/>
        </w:rPr>
      </w:pPr>
      <w:r w:rsidRPr="0032517F">
        <w:rPr>
          <w:rFonts w:cstheme="minorHAnsi"/>
        </w:rPr>
        <w:t>Po zakończeniu robót wykonawca zobowiązany jest do kompleksowego uporządkowania wszystkich pomieszczeń objętych pracami, obejmującego usunięcie zabezpieczeń, oczyszczenie powierzchni, przywrócenie pierwotnego układu wyposażenia oraz doprowadzenie pomieszczeń do stanu umożliwiającego ich natychmiastowe użytkowanie.</w:t>
      </w:r>
    </w:p>
    <w:p w14:paraId="43CBFE1B" w14:textId="339D326F" w:rsidR="006E2A81" w:rsidRPr="0032517F" w:rsidRDefault="006E2A81" w:rsidP="0032517F">
      <w:pPr>
        <w:pStyle w:val="Akapitzlist"/>
        <w:spacing w:after="0" w:line="300" w:lineRule="auto"/>
        <w:contextualSpacing w:val="0"/>
        <w:rPr>
          <w:rFonts w:cstheme="minorHAnsi"/>
        </w:rPr>
      </w:pPr>
      <w:r w:rsidRPr="0032517F">
        <w:rPr>
          <w:rFonts w:cstheme="minorHAnsi"/>
        </w:rPr>
        <w:t>Wszystkie odpady budowlane, pozostałości materiałów oraz zanieczyszczenia powstałe w trakcie realizacji robót muszą zostać usunięte i zutylizowane zgodnie z obowiązującymi przepisami. Pomieszczenia powinny być wolne od zapachów chemicznych oraz innych uciążliwości mogących wpływać na komfort użytkowników.</w:t>
      </w:r>
    </w:p>
    <w:p w14:paraId="6DA3C7B7" w14:textId="1E38C216" w:rsidR="007473C9" w:rsidRPr="0032517F" w:rsidRDefault="006E2A81" w:rsidP="0032517F">
      <w:pPr>
        <w:spacing w:after="0" w:line="300" w:lineRule="auto"/>
        <w:rPr>
          <w:rFonts w:eastAsia="Arial" w:cstheme="minorHAnsi"/>
          <w:b/>
          <w:bCs/>
        </w:rPr>
      </w:pPr>
      <w:r w:rsidRPr="0032517F">
        <w:rPr>
          <w:rFonts w:eastAsia="Arial" w:cstheme="minorHAnsi"/>
          <w:b/>
          <w:bCs/>
        </w:rPr>
        <w:t xml:space="preserve">Tabela nr 1 - </w:t>
      </w:r>
      <w:r w:rsidR="007473C9" w:rsidRPr="0032517F">
        <w:rPr>
          <w:rFonts w:eastAsia="Arial" w:cstheme="minorHAnsi"/>
          <w:b/>
          <w:bCs/>
        </w:rPr>
        <w:t>Wymagania materiałowe – minimalne parametry techniczne</w:t>
      </w:r>
    </w:p>
    <w:p w14:paraId="62FC810B" w14:textId="77777777" w:rsidR="0032517F" w:rsidRPr="0032517F" w:rsidRDefault="0032517F" w:rsidP="0032517F">
      <w:pPr>
        <w:spacing w:after="0" w:line="300" w:lineRule="auto"/>
        <w:rPr>
          <w:rFonts w:cstheme="minorHAnsi"/>
        </w:rPr>
      </w:pPr>
      <w:r w:rsidRPr="0032517F">
        <w:rPr>
          <w:rFonts w:cstheme="minorHAnsi"/>
        </w:rPr>
        <w:t>Minimalne wymagania techniczne materiałów służących do wykonania powłok malarskich obejmują zestaw podstawowych parametrów i właściwości, które muszą spełniać farby, lakiery oraz materiały pomocnicze, aby zapewnić trwałość, estetykę i bezpieczeństwo użytkowania wykonanych powłok.</w:t>
      </w:r>
    </w:p>
    <w:p w14:paraId="0BEF671B" w14:textId="77777777" w:rsidR="0032517F" w:rsidRPr="0032517F" w:rsidRDefault="0032517F" w:rsidP="0032517F">
      <w:pPr>
        <w:spacing w:after="0" w:line="300" w:lineRule="auto"/>
        <w:rPr>
          <w:rFonts w:cstheme="minorHAnsi"/>
        </w:rPr>
      </w:pPr>
      <w:r w:rsidRPr="0032517F">
        <w:rPr>
          <w:rFonts w:cstheme="minorHAnsi"/>
        </w:rPr>
        <w:t>Przede wszystkim materiały malarskie powinny charakteryzować się odpowiednią jakością i zgodnością z obowiązującymi normami oraz aprobatami technicznymi. Wymaga się, aby były dopuszczone do stosowania w budownictwie i posiadały aktualne karty techniczne oraz karty charakterystyki. Istotnym aspektem jest również ich przydatność do konkretnego rodzaju podłoża (np. beton, tynk, metal, drewno) oraz warunków eksploatacyjnych, takich jak wilgotność, temperatura czy narażenie na czynniki atmosferyczne.</w:t>
      </w:r>
    </w:p>
    <w:p w14:paraId="7A531DB1" w14:textId="77777777" w:rsidR="0032517F" w:rsidRPr="0032517F" w:rsidRDefault="0032517F" w:rsidP="0032517F">
      <w:pPr>
        <w:spacing w:after="0" w:line="300" w:lineRule="auto"/>
        <w:rPr>
          <w:rFonts w:cstheme="minorHAnsi"/>
        </w:rPr>
      </w:pPr>
      <w:r w:rsidRPr="0032517F">
        <w:rPr>
          <w:rFonts w:cstheme="minorHAnsi"/>
        </w:rPr>
        <w:t>Farby powinny cechować się dobrą przyczepnością do podłoża, odpowiednią siłą krycia oraz wydajnością, umożliwiającą uzyskanie jednolitej powłoki bez smug i prześwitów. Ważna jest także odporność powłoki na ścieranie, zmywanie oraz działanie czynników chemicznych i promieniowania UV – szczególnie w przypadku powierzchni zewnętrznych.</w:t>
      </w:r>
    </w:p>
    <w:p w14:paraId="61A719EB" w14:textId="77777777" w:rsidR="0032517F" w:rsidRPr="0032517F" w:rsidRDefault="0032517F" w:rsidP="0032517F">
      <w:pPr>
        <w:spacing w:after="0" w:line="300" w:lineRule="auto"/>
        <w:rPr>
          <w:rFonts w:cstheme="minorHAnsi"/>
        </w:rPr>
      </w:pPr>
      <w:r w:rsidRPr="0032517F">
        <w:rPr>
          <w:rFonts w:cstheme="minorHAnsi"/>
        </w:rPr>
        <w:t>Materiały powinny zapewniać odpowiedni czas schnięcia oraz możliwość nakładania kolejnych warstw zgodnie z zaleceniami producenta, bez ryzyka powstawania wad, takich jak pęcherze, łuszczenie czy spękania. W przypadku powłok wewnętrznych istotna jest również niska emisja lotnych związków organicznych (LZO), co wpływa na bezpieczeństwo użytkowników i jakość powietrza w pomieszczeniach.</w:t>
      </w:r>
    </w:p>
    <w:p w14:paraId="629A27B5" w14:textId="77777777" w:rsidR="0032517F" w:rsidRPr="0032517F" w:rsidRDefault="0032517F" w:rsidP="0032517F">
      <w:pPr>
        <w:spacing w:after="0" w:line="300" w:lineRule="auto"/>
        <w:rPr>
          <w:rFonts w:cstheme="minorHAnsi"/>
        </w:rPr>
      </w:pPr>
      <w:r w:rsidRPr="0032517F">
        <w:rPr>
          <w:rFonts w:cstheme="minorHAnsi"/>
        </w:rPr>
        <w:t>Dodatkowo, wymagane jest, aby wszystkie materiały były przechowywane, transportowane i stosowane zgodnie z wytycznymi producenta, a ich okres przydatności do użycia nie był przekroczony. Wszelkie produkty użyte do wykonania powłok malarskich powinny pochodzić z jednego systemu technologicznego lub być wzajemnie kompatybilne, co minimalizuje ryzyko wystąpienia niepożądanych reakcji między warstwami.</w:t>
      </w:r>
    </w:p>
    <w:p w14:paraId="4EF234B4" w14:textId="77777777" w:rsidR="0032517F" w:rsidRPr="0032517F" w:rsidRDefault="0032517F" w:rsidP="0032517F">
      <w:pPr>
        <w:spacing w:after="0" w:line="300" w:lineRule="auto"/>
        <w:rPr>
          <w:rFonts w:cstheme="minorHAnsi"/>
        </w:rPr>
      </w:pPr>
      <w:r w:rsidRPr="0032517F">
        <w:rPr>
          <w:rFonts w:cstheme="minorHAnsi"/>
        </w:rPr>
        <w:t>Spełnienie powyższych wymagań gwarantuje uzyskanie trwałej, estetycznej i funkcjonalnej powłoki malarskiej, odpowiadającej założeniom projektowym oraz wymaganiom użytkowym.</w:t>
      </w:r>
    </w:p>
    <w:p w14:paraId="027A933F" w14:textId="3CDCB116" w:rsidR="0032517F" w:rsidRPr="0032517F" w:rsidRDefault="0032517F" w:rsidP="0032517F">
      <w:pPr>
        <w:spacing w:after="0" w:line="300" w:lineRule="auto"/>
        <w:rPr>
          <w:rFonts w:cstheme="minorHAnsi"/>
        </w:rPr>
      </w:pPr>
      <w:r w:rsidRPr="0032517F">
        <w:rPr>
          <w:rFonts w:cstheme="minorHAnsi"/>
        </w:rPr>
        <w:t xml:space="preserve">Poniżej przedstawiono w formie tabelarycznej minimalne wymagania techniczne, jakie muszą spełniać materiały przeznaczone do wykonania powłok malarskich. Wymagania te stanowią </w:t>
      </w:r>
      <w:r w:rsidRPr="0032517F">
        <w:rPr>
          <w:rFonts w:cstheme="minorHAnsi"/>
        </w:rPr>
        <w:lastRenderedPageBreak/>
        <w:t>podstawę do oceny jakości stosowanych wyrobów oraz zapewnienia trwałości i prawidłowej eksploatacji wykonanych powłok.</w:t>
      </w:r>
    </w:p>
    <w:tbl>
      <w:tblP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0"/>
        <w:gridCol w:w="2941"/>
        <w:gridCol w:w="5249"/>
      </w:tblGrid>
      <w:tr w:rsidR="007473C9" w:rsidRPr="0032517F" w14:paraId="683BACAF" w14:textId="77777777" w:rsidTr="005826B1">
        <w:trPr>
          <w:tblHeader/>
        </w:trPr>
        <w:tc>
          <w:tcPr>
            <w:tcW w:w="300" w:type="dxa"/>
            <w:tcBorders>
              <w:top w:val="single" w:sz="1" w:space="0" w:color="1F5C99"/>
              <w:left w:val="single" w:sz="1" w:space="0" w:color="1F5C99"/>
              <w:bottom w:val="single" w:sz="1" w:space="0" w:color="1F5C99"/>
              <w:right w:val="single" w:sz="1" w:space="0" w:color="1F5C99"/>
            </w:tcBorders>
            <w:shd w:val="clear" w:color="auto" w:fill="1F5C99"/>
            <w:tcMar>
              <w:top w:w="80" w:type="dxa"/>
              <w:left w:w="120" w:type="dxa"/>
              <w:bottom w:w="80" w:type="dxa"/>
              <w:right w:w="120" w:type="dxa"/>
            </w:tcMar>
          </w:tcPr>
          <w:p w14:paraId="3F319D4F" w14:textId="77777777" w:rsidR="007473C9" w:rsidRPr="0032517F" w:rsidRDefault="007473C9" w:rsidP="0032517F">
            <w:pPr>
              <w:spacing w:after="0" w:line="300" w:lineRule="auto"/>
              <w:rPr>
                <w:rFonts w:cstheme="minorHAnsi"/>
              </w:rPr>
            </w:pPr>
            <w:r w:rsidRPr="0032517F">
              <w:rPr>
                <w:rFonts w:eastAsia="Arial" w:cstheme="minorHAnsi"/>
                <w:b/>
                <w:bCs/>
              </w:rPr>
              <w:t>Lp.</w:t>
            </w:r>
          </w:p>
        </w:tc>
        <w:tc>
          <w:tcPr>
            <w:tcW w:w="3000" w:type="dxa"/>
            <w:tcBorders>
              <w:top w:val="single" w:sz="1" w:space="0" w:color="1F5C99"/>
              <w:left w:val="single" w:sz="1" w:space="0" w:color="1F5C99"/>
              <w:bottom w:val="single" w:sz="1" w:space="0" w:color="1F5C99"/>
              <w:right w:val="single" w:sz="1" w:space="0" w:color="1F5C99"/>
            </w:tcBorders>
            <w:shd w:val="clear" w:color="auto" w:fill="1F5C99"/>
            <w:tcMar>
              <w:top w:w="80" w:type="dxa"/>
              <w:left w:w="120" w:type="dxa"/>
              <w:bottom w:w="80" w:type="dxa"/>
              <w:right w:w="120" w:type="dxa"/>
            </w:tcMar>
          </w:tcPr>
          <w:p w14:paraId="6D6CB3D7" w14:textId="77777777" w:rsidR="007473C9" w:rsidRPr="0032517F" w:rsidRDefault="007473C9" w:rsidP="0032517F">
            <w:pPr>
              <w:spacing w:after="0" w:line="300" w:lineRule="auto"/>
              <w:rPr>
                <w:rFonts w:cstheme="minorHAnsi"/>
              </w:rPr>
            </w:pPr>
            <w:r w:rsidRPr="0032517F">
              <w:rPr>
                <w:rFonts w:eastAsia="Arial" w:cstheme="minorHAnsi"/>
                <w:b/>
                <w:bCs/>
              </w:rPr>
              <w:t>Materiał</w:t>
            </w:r>
          </w:p>
        </w:tc>
        <w:tc>
          <w:tcPr>
            <w:tcW w:w="5400" w:type="dxa"/>
            <w:tcBorders>
              <w:top w:val="single" w:sz="1" w:space="0" w:color="1F5C99"/>
              <w:left w:val="single" w:sz="1" w:space="0" w:color="1F5C99"/>
              <w:bottom w:val="single" w:sz="1" w:space="0" w:color="1F5C99"/>
              <w:right w:val="single" w:sz="1" w:space="0" w:color="1F5C99"/>
            </w:tcBorders>
            <w:shd w:val="clear" w:color="auto" w:fill="1F5C99"/>
            <w:tcMar>
              <w:top w:w="80" w:type="dxa"/>
              <w:left w:w="120" w:type="dxa"/>
              <w:bottom w:w="80" w:type="dxa"/>
              <w:right w:w="120" w:type="dxa"/>
            </w:tcMar>
          </w:tcPr>
          <w:p w14:paraId="7E3C3EA1" w14:textId="77777777" w:rsidR="007473C9" w:rsidRPr="0032517F" w:rsidRDefault="007473C9" w:rsidP="0032517F">
            <w:pPr>
              <w:spacing w:after="0" w:line="300" w:lineRule="auto"/>
              <w:rPr>
                <w:rFonts w:cstheme="minorHAnsi"/>
              </w:rPr>
            </w:pPr>
            <w:r w:rsidRPr="0032517F">
              <w:rPr>
                <w:rFonts w:eastAsia="Arial" w:cstheme="minorHAnsi"/>
                <w:b/>
                <w:bCs/>
              </w:rPr>
              <w:t>Minimalne parametry techniczne</w:t>
            </w:r>
          </w:p>
        </w:tc>
      </w:tr>
      <w:tr w:rsidR="007473C9" w:rsidRPr="0032517F" w14:paraId="15483A01" w14:textId="77777777" w:rsidTr="005826B1">
        <w:tc>
          <w:tcPr>
            <w:tcW w:w="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45C9BB3" w14:textId="77777777" w:rsidR="007473C9" w:rsidRPr="0032517F" w:rsidRDefault="007473C9" w:rsidP="0032517F">
            <w:pPr>
              <w:spacing w:after="0" w:line="300" w:lineRule="auto"/>
              <w:rPr>
                <w:rFonts w:cstheme="minorHAnsi"/>
              </w:rPr>
            </w:pPr>
            <w:r w:rsidRPr="0032517F">
              <w:rPr>
                <w:rFonts w:eastAsia="Arial" w:cstheme="minorHAnsi"/>
              </w:rPr>
              <w:t>1</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FCE11F7" w14:textId="77777777" w:rsidR="007473C9" w:rsidRPr="0032517F" w:rsidRDefault="007473C9" w:rsidP="0032517F">
            <w:pPr>
              <w:spacing w:after="0" w:line="300" w:lineRule="auto"/>
              <w:rPr>
                <w:rFonts w:cstheme="minorHAnsi"/>
              </w:rPr>
            </w:pPr>
            <w:r w:rsidRPr="0032517F">
              <w:rPr>
                <w:rFonts w:eastAsia="Arial" w:cstheme="minorHAnsi"/>
              </w:rPr>
              <w:t>Ceramiczna farba nawierzchniowa</w:t>
            </w:r>
          </w:p>
        </w:tc>
        <w:tc>
          <w:tcPr>
            <w:tcW w:w="5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F943F2C" w14:textId="77777777" w:rsidR="007473C9" w:rsidRPr="0032517F" w:rsidRDefault="007473C9" w:rsidP="0032517F">
            <w:pPr>
              <w:spacing w:after="0" w:line="300" w:lineRule="auto"/>
              <w:rPr>
                <w:rFonts w:cstheme="minorHAnsi"/>
              </w:rPr>
            </w:pPr>
            <w:r w:rsidRPr="0032517F">
              <w:rPr>
                <w:rFonts w:eastAsia="Arial" w:cstheme="minorHAnsi"/>
              </w:rPr>
              <w:t>Klasa 1 odporności na szorowanie; głęboki mat; wydajność min. 14 m²/l; plamoodporność; zdolność regeneracji powłoki</w:t>
            </w:r>
          </w:p>
        </w:tc>
      </w:tr>
      <w:tr w:rsidR="007473C9" w:rsidRPr="0032517F" w14:paraId="217545DC" w14:textId="77777777" w:rsidTr="005826B1">
        <w:tc>
          <w:tcPr>
            <w:tcW w:w="3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0EE5E2A0" w14:textId="77777777" w:rsidR="007473C9" w:rsidRPr="0032517F" w:rsidRDefault="007473C9" w:rsidP="0032517F">
            <w:pPr>
              <w:spacing w:after="0" w:line="300" w:lineRule="auto"/>
              <w:rPr>
                <w:rFonts w:cstheme="minorHAnsi"/>
              </w:rPr>
            </w:pPr>
            <w:r w:rsidRPr="0032517F">
              <w:rPr>
                <w:rFonts w:eastAsia="Arial" w:cstheme="minorHAnsi"/>
              </w:rPr>
              <w:t>2</w:t>
            </w:r>
          </w:p>
        </w:tc>
        <w:tc>
          <w:tcPr>
            <w:tcW w:w="30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2433D8B0" w14:textId="77777777" w:rsidR="007473C9" w:rsidRPr="0032517F" w:rsidRDefault="007473C9" w:rsidP="0032517F">
            <w:pPr>
              <w:spacing w:after="0" w:line="300" w:lineRule="auto"/>
              <w:rPr>
                <w:rFonts w:cstheme="minorHAnsi"/>
              </w:rPr>
            </w:pPr>
            <w:r w:rsidRPr="0032517F">
              <w:rPr>
                <w:rFonts w:eastAsia="Arial" w:cstheme="minorHAnsi"/>
              </w:rPr>
              <w:t>Lateksowa farba nawierzchniowa (kolor)</w:t>
            </w:r>
          </w:p>
        </w:tc>
        <w:tc>
          <w:tcPr>
            <w:tcW w:w="54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740C9321" w14:textId="77777777" w:rsidR="007473C9" w:rsidRPr="0032517F" w:rsidRDefault="007473C9" w:rsidP="0032517F">
            <w:pPr>
              <w:spacing w:after="0" w:line="300" w:lineRule="auto"/>
              <w:rPr>
                <w:rFonts w:cstheme="minorHAnsi"/>
              </w:rPr>
            </w:pPr>
            <w:r w:rsidRPr="0032517F">
              <w:rPr>
                <w:rFonts w:eastAsia="Arial" w:cstheme="minorHAnsi"/>
              </w:rPr>
              <w:t>Klasa 1 odporności na szorowanie; wydajność min. 14 m²/l; odporność na środki dezynfekujące; głęboki mat</w:t>
            </w:r>
          </w:p>
        </w:tc>
      </w:tr>
      <w:tr w:rsidR="007473C9" w:rsidRPr="0032517F" w14:paraId="53D819B4" w14:textId="77777777" w:rsidTr="005826B1">
        <w:tc>
          <w:tcPr>
            <w:tcW w:w="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B05DFEA" w14:textId="77777777" w:rsidR="007473C9" w:rsidRPr="0032517F" w:rsidRDefault="007473C9" w:rsidP="0032517F">
            <w:pPr>
              <w:spacing w:after="0" w:line="300" w:lineRule="auto"/>
              <w:rPr>
                <w:rFonts w:cstheme="minorHAnsi"/>
              </w:rPr>
            </w:pPr>
            <w:r w:rsidRPr="0032517F">
              <w:rPr>
                <w:rFonts w:eastAsia="Arial" w:cstheme="minorHAnsi"/>
              </w:rPr>
              <w:t>3</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B6BE96E" w14:textId="77777777" w:rsidR="007473C9" w:rsidRPr="0032517F" w:rsidRDefault="007473C9" w:rsidP="0032517F">
            <w:pPr>
              <w:spacing w:after="0" w:line="300" w:lineRule="auto"/>
              <w:rPr>
                <w:rFonts w:cstheme="minorHAnsi"/>
              </w:rPr>
            </w:pPr>
            <w:r w:rsidRPr="0032517F">
              <w:rPr>
                <w:rFonts w:eastAsia="Arial" w:cstheme="minorHAnsi"/>
              </w:rPr>
              <w:t>Lateksowa farba do wnętrz (standardowa)</w:t>
            </w:r>
          </w:p>
        </w:tc>
        <w:tc>
          <w:tcPr>
            <w:tcW w:w="5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5E6D723" w14:textId="77777777" w:rsidR="007473C9" w:rsidRPr="0032517F" w:rsidRDefault="007473C9" w:rsidP="0032517F">
            <w:pPr>
              <w:spacing w:after="0" w:line="300" w:lineRule="auto"/>
              <w:rPr>
                <w:rFonts w:cstheme="minorHAnsi"/>
              </w:rPr>
            </w:pPr>
            <w:r w:rsidRPr="0032517F">
              <w:rPr>
                <w:rFonts w:eastAsia="Arial" w:cstheme="minorHAnsi"/>
              </w:rPr>
              <w:t>Klasa 3 odporności na szorowanie (wg EN-13300); min. 5 lat trwałości bieli; wydajność min. 14 m²/l</w:t>
            </w:r>
          </w:p>
        </w:tc>
      </w:tr>
      <w:tr w:rsidR="007473C9" w:rsidRPr="0032517F" w14:paraId="2A924953" w14:textId="77777777" w:rsidTr="005826B1">
        <w:tc>
          <w:tcPr>
            <w:tcW w:w="3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245EECE1" w14:textId="77777777" w:rsidR="007473C9" w:rsidRPr="0032517F" w:rsidRDefault="007473C9" w:rsidP="0032517F">
            <w:pPr>
              <w:spacing w:after="0" w:line="300" w:lineRule="auto"/>
              <w:rPr>
                <w:rFonts w:cstheme="minorHAnsi"/>
              </w:rPr>
            </w:pPr>
            <w:r w:rsidRPr="0032517F">
              <w:rPr>
                <w:rFonts w:eastAsia="Arial" w:cstheme="minorHAnsi"/>
              </w:rPr>
              <w:t>4</w:t>
            </w:r>
          </w:p>
        </w:tc>
        <w:tc>
          <w:tcPr>
            <w:tcW w:w="30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68B22916" w14:textId="77777777" w:rsidR="007473C9" w:rsidRPr="0032517F" w:rsidRDefault="007473C9" w:rsidP="0032517F">
            <w:pPr>
              <w:spacing w:after="0" w:line="300" w:lineRule="auto"/>
              <w:rPr>
                <w:rFonts w:cstheme="minorHAnsi"/>
              </w:rPr>
            </w:pPr>
            <w:r w:rsidRPr="0032517F">
              <w:rPr>
                <w:rFonts w:eastAsia="Arial" w:cstheme="minorHAnsi"/>
              </w:rPr>
              <w:t>Gipsowa masa szpachlowa (alfa-gips)</w:t>
            </w:r>
          </w:p>
        </w:tc>
        <w:tc>
          <w:tcPr>
            <w:tcW w:w="54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15DF176C" w14:textId="77777777" w:rsidR="007473C9" w:rsidRPr="0032517F" w:rsidRDefault="007473C9" w:rsidP="0032517F">
            <w:pPr>
              <w:spacing w:after="0" w:line="300" w:lineRule="auto"/>
              <w:rPr>
                <w:rFonts w:cstheme="minorHAnsi"/>
              </w:rPr>
            </w:pPr>
            <w:r w:rsidRPr="0032517F">
              <w:rPr>
                <w:rFonts w:eastAsia="Arial" w:cstheme="minorHAnsi"/>
              </w:rPr>
              <w:t>Typ 4B; wysoka odporność na pękanie; wytrzymałość na zginanie ≥ 300 N; szybki przyrost wytrzymałości; reakcja na ogień A1</w:t>
            </w:r>
          </w:p>
        </w:tc>
      </w:tr>
      <w:tr w:rsidR="007473C9" w:rsidRPr="0032517F" w14:paraId="5DAF507A" w14:textId="77777777" w:rsidTr="005826B1">
        <w:tc>
          <w:tcPr>
            <w:tcW w:w="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913CCBE" w14:textId="77777777" w:rsidR="007473C9" w:rsidRPr="0032517F" w:rsidRDefault="007473C9" w:rsidP="0032517F">
            <w:pPr>
              <w:spacing w:after="0" w:line="300" w:lineRule="auto"/>
              <w:rPr>
                <w:rFonts w:cstheme="minorHAnsi"/>
              </w:rPr>
            </w:pPr>
            <w:r w:rsidRPr="0032517F">
              <w:rPr>
                <w:rFonts w:eastAsia="Arial" w:cstheme="minorHAnsi"/>
              </w:rPr>
              <w:t>5</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7A27BD4" w14:textId="77777777" w:rsidR="007473C9" w:rsidRPr="0032517F" w:rsidRDefault="007473C9" w:rsidP="0032517F">
            <w:pPr>
              <w:spacing w:after="0" w:line="300" w:lineRule="auto"/>
              <w:rPr>
                <w:rFonts w:cstheme="minorHAnsi"/>
              </w:rPr>
            </w:pPr>
            <w:r w:rsidRPr="0032517F">
              <w:rPr>
                <w:rFonts w:eastAsia="Arial" w:cstheme="minorHAnsi"/>
              </w:rPr>
              <w:t>Grunt sczepny (na beton)</w:t>
            </w:r>
          </w:p>
        </w:tc>
        <w:tc>
          <w:tcPr>
            <w:tcW w:w="5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F752F95" w14:textId="77777777" w:rsidR="007473C9" w:rsidRPr="0032517F" w:rsidRDefault="007473C9" w:rsidP="0032517F">
            <w:pPr>
              <w:spacing w:after="0" w:line="300" w:lineRule="auto"/>
              <w:rPr>
                <w:rFonts w:cstheme="minorHAnsi"/>
              </w:rPr>
            </w:pPr>
            <w:r w:rsidRPr="0032517F">
              <w:rPr>
                <w:rFonts w:eastAsia="Arial" w:cstheme="minorHAnsi"/>
              </w:rPr>
              <w:t>Baza: dyspersja żywic syntetycznych z piaskiem kwarcowym; odporność na alkaliczność; przeznaczony pod tynki gipsowe i gładzie</w:t>
            </w:r>
          </w:p>
        </w:tc>
      </w:tr>
      <w:tr w:rsidR="007473C9" w:rsidRPr="0032517F" w14:paraId="569A468C" w14:textId="77777777" w:rsidTr="005826B1">
        <w:tc>
          <w:tcPr>
            <w:tcW w:w="3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29AF40FF" w14:textId="77777777" w:rsidR="007473C9" w:rsidRPr="0032517F" w:rsidRDefault="007473C9" w:rsidP="0032517F">
            <w:pPr>
              <w:spacing w:after="0" w:line="300" w:lineRule="auto"/>
              <w:rPr>
                <w:rFonts w:cstheme="minorHAnsi"/>
              </w:rPr>
            </w:pPr>
            <w:r w:rsidRPr="0032517F">
              <w:rPr>
                <w:rFonts w:eastAsia="Arial" w:cstheme="minorHAnsi"/>
              </w:rPr>
              <w:t>6</w:t>
            </w:r>
          </w:p>
        </w:tc>
        <w:tc>
          <w:tcPr>
            <w:tcW w:w="30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435D46F6" w14:textId="77777777" w:rsidR="007473C9" w:rsidRPr="0032517F" w:rsidRDefault="007473C9" w:rsidP="0032517F">
            <w:pPr>
              <w:spacing w:after="0" w:line="300" w:lineRule="auto"/>
              <w:rPr>
                <w:rFonts w:cstheme="minorHAnsi"/>
              </w:rPr>
            </w:pPr>
            <w:r w:rsidRPr="0032517F">
              <w:rPr>
                <w:rFonts w:eastAsia="Arial" w:cstheme="minorHAnsi"/>
              </w:rPr>
              <w:t>Grunt głęboko penetrujący (szybki)</w:t>
            </w:r>
          </w:p>
        </w:tc>
        <w:tc>
          <w:tcPr>
            <w:tcW w:w="54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6C781A6A" w14:textId="77777777" w:rsidR="007473C9" w:rsidRPr="0032517F" w:rsidRDefault="007473C9" w:rsidP="0032517F">
            <w:pPr>
              <w:spacing w:after="0" w:line="300" w:lineRule="auto"/>
              <w:rPr>
                <w:rFonts w:cstheme="minorHAnsi"/>
              </w:rPr>
            </w:pPr>
            <w:r w:rsidRPr="0032517F">
              <w:rPr>
                <w:rFonts w:eastAsia="Arial" w:cstheme="minorHAnsi"/>
              </w:rPr>
              <w:t>Wzmacniający powierzchniowo; czas schnięcia max. 15 min; paroprzepuszczalny; żółty kolor dla kontroli aplikacji</w:t>
            </w:r>
          </w:p>
        </w:tc>
      </w:tr>
      <w:tr w:rsidR="007473C9" w:rsidRPr="0032517F" w14:paraId="100810B2" w14:textId="77777777" w:rsidTr="005826B1">
        <w:tc>
          <w:tcPr>
            <w:tcW w:w="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7915461" w14:textId="77777777" w:rsidR="007473C9" w:rsidRPr="0032517F" w:rsidRDefault="007473C9" w:rsidP="0032517F">
            <w:pPr>
              <w:spacing w:after="0" w:line="300" w:lineRule="auto"/>
              <w:rPr>
                <w:rFonts w:cstheme="minorHAnsi"/>
              </w:rPr>
            </w:pPr>
            <w:r w:rsidRPr="0032517F">
              <w:rPr>
                <w:rFonts w:eastAsia="Arial" w:cstheme="minorHAnsi"/>
              </w:rPr>
              <w:t>7</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D5F002E" w14:textId="77777777" w:rsidR="007473C9" w:rsidRPr="0032517F" w:rsidRDefault="007473C9" w:rsidP="0032517F">
            <w:pPr>
              <w:spacing w:after="0" w:line="300" w:lineRule="auto"/>
              <w:rPr>
                <w:rFonts w:cstheme="minorHAnsi"/>
              </w:rPr>
            </w:pPr>
            <w:r w:rsidRPr="0032517F">
              <w:rPr>
                <w:rFonts w:eastAsia="Arial" w:cstheme="minorHAnsi"/>
              </w:rPr>
              <w:t>Lateksowa emulsja podkładowa</w:t>
            </w:r>
          </w:p>
        </w:tc>
        <w:tc>
          <w:tcPr>
            <w:tcW w:w="5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096B0C3" w14:textId="77777777" w:rsidR="007473C9" w:rsidRPr="0032517F" w:rsidRDefault="007473C9" w:rsidP="0032517F">
            <w:pPr>
              <w:spacing w:after="0" w:line="300" w:lineRule="auto"/>
              <w:rPr>
                <w:rFonts w:cstheme="minorHAnsi"/>
              </w:rPr>
            </w:pPr>
            <w:r w:rsidRPr="0032517F">
              <w:rPr>
                <w:rFonts w:eastAsia="Arial" w:cstheme="minorHAnsi"/>
              </w:rPr>
              <w:t>Niwelowanie różnic w fakturze i barwie podłoża; wydajność ok. 9 m²/kg</w:t>
            </w:r>
          </w:p>
        </w:tc>
      </w:tr>
      <w:tr w:rsidR="007473C9" w:rsidRPr="0032517F" w14:paraId="442FD2C1" w14:textId="77777777" w:rsidTr="005826B1">
        <w:tc>
          <w:tcPr>
            <w:tcW w:w="3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207526B3" w14:textId="77777777" w:rsidR="007473C9" w:rsidRPr="0032517F" w:rsidRDefault="007473C9" w:rsidP="0032517F">
            <w:pPr>
              <w:spacing w:after="0" w:line="300" w:lineRule="auto"/>
              <w:rPr>
                <w:rFonts w:cstheme="minorHAnsi"/>
              </w:rPr>
            </w:pPr>
            <w:r w:rsidRPr="0032517F">
              <w:rPr>
                <w:rFonts w:eastAsia="Arial" w:cstheme="minorHAnsi"/>
              </w:rPr>
              <w:t>8</w:t>
            </w:r>
          </w:p>
        </w:tc>
        <w:tc>
          <w:tcPr>
            <w:tcW w:w="30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495A770B" w14:textId="77777777" w:rsidR="007473C9" w:rsidRPr="0032517F" w:rsidRDefault="007473C9" w:rsidP="0032517F">
            <w:pPr>
              <w:spacing w:after="0" w:line="300" w:lineRule="auto"/>
              <w:rPr>
                <w:rFonts w:cstheme="minorHAnsi"/>
              </w:rPr>
            </w:pPr>
            <w:r w:rsidRPr="0032517F">
              <w:rPr>
                <w:rFonts w:eastAsia="Arial" w:cstheme="minorHAnsi"/>
              </w:rPr>
              <w:t>Lakier ochronny (transparentny)</w:t>
            </w:r>
          </w:p>
        </w:tc>
        <w:tc>
          <w:tcPr>
            <w:tcW w:w="5400" w:type="dxa"/>
            <w:tcBorders>
              <w:top w:val="single" w:sz="1" w:space="0" w:color="CCCCCC"/>
              <w:left w:val="single" w:sz="1" w:space="0" w:color="CCCCCC"/>
              <w:bottom w:val="single" w:sz="1" w:space="0" w:color="CCCCCC"/>
              <w:right w:val="single" w:sz="1" w:space="0" w:color="CCCCCC"/>
            </w:tcBorders>
            <w:shd w:val="clear" w:color="auto" w:fill="F5F8FB"/>
            <w:tcMar>
              <w:top w:w="80" w:type="dxa"/>
              <w:left w:w="120" w:type="dxa"/>
              <w:bottom w:w="80" w:type="dxa"/>
              <w:right w:w="120" w:type="dxa"/>
            </w:tcMar>
          </w:tcPr>
          <w:p w14:paraId="2E95CEEB" w14:textId="77777777" w:rsidR="007473C9" w:rsidRPr="0032517F" w:rsidRDefault="007473C9" w:rsidP="0032517F">
            <w:pPr>
              <w:spacing w:after="0" w:line="300" w:lineRule="auto"/>
              <w:rPr>
                <w:rFonts w:cstheme="minorHAnsi"/>
              </w:rPr>
            </w:pPr>
            <w:r w:rsidRPr="0032517F">
              <w:rPr>
                <w:rFonts w:eastAsia="Arial" w:cstheme="minorHAnsi"/>
              </w:rPr>
              <w:t>Akrylowy, wodorozcieńczalny; wykończenie satynowe; pełna odporność na szorowanie; przeznaczony do lamperii</w:t>
            </w:r>
          </w:p>
        </w:tc>
      </w:tr>
    </w:tbl>
    <w:p w14:paraId="79B51797" w14:textId="77777777" w:rsidR="007473C9" w:rsidRPr="0032517F" w:rsidRDefault="007473C9" w:rsidP="0032517F">
      <w:pPr>
        <w:spacing w:after="0" w:line="300" w:lineRule="auto"/>
        <w:rPr>
          <w:rFonts w:cstheme="minorHAnsi"/>
        </w:rPr>
      </w:pPr>
    </w:p>
    <w:p w14:paraId="3357081F" w14:textId="77777777" w:rsidR="007473C9" w:rsidRPr="0032517F" w:rsidRDefault="007473C9" w:rsidP="0032517F">
      <w:pPr>
        <w:spacing w:after="0" w:line="300" w:lineRule="auto"/>
        <w:jc w:val="both"/>
        <w:rPr>
          <w:rFonts w:cstheme="minorHAnsi"/>
        </w:rPr>
      </w:pPr>
      <w:r w:rsidRPr="0032517F">
        <w:rPr>
          <w:rFonts w:eastAsia="Arial" w:cstheme="minorHAnsi"/>
        </w:rPr>
        <w:t>Wszystkie materiały muszą posiadać atesty higieniczne PZH i deklaracje właściwości użytkowych dopuszczające do stosowania w obiektach opieki nad dziećmi do lat 3. Farby muszą być bezwonne lub o niskiej emisji VOC (≤ 30 g/l). Kolorystyka musi być zatwierdzona przez Zamawiającego przed przystąpieniem do prac.</w:t>
      </w:r>
    </w:p>
    <w:p w14:paraId="1DCB1260" w14:textId="77777777" w:rsidR="009315F4" w:rsidRPr="0032517F" w:rsidRDefault="00943C32" w:rsidP="0032517F">
      <w:pPr>
        <w:pStyle w:val="Akapitzlist"/>
        <w:numPr>
          <w:ilvl w:val="3"/>
          <w:numId w:val="1"/>
        </w:numPr>
        <w:spacing w:after="0" w:line="300" w:lineRule="auto"/>
        <w:contextualSpacing w:val="0"/>
        <w:outlineLvl w:val="3"/>
        <w:rPr>
          <w:rFonts w:cstheme="minorHAnsi"/>
          <w:b/>
        </w:rPr>
      </w:pPr>
      <w:bookmarkStart w:id="25" w:name="_Hlk233665182"/>
      <w:r w:rsidRPr="0032517F">
        <w:rPr>
          <w:rFonts w:cstheme="minorHAnsi"/>
          <w:b/>
        </w:rPr>
        <w:t>Taras</w:t>
      </w:r>
    </w:p>
    <w:p w14:paraId="1CA98B9F" w14:textId="595144D9" w:rsidR="009315F4" w:rsidRPr="0032517F" w:rsidRDefault="009315F4" w:rsidP="0032517F">
      <w:pPr>
        <w:spacing w:after="0" w:line="300" w:lineRule="auto"/>
        <w:rPr>
          <w:rFonts w:cstheme="minorHAnsi"/>
          <w:b/>
        </w:rPr>
      </w:pPr>
      <w:r w:rsidRPr="0032517F">
        <w:rPr>
          <w:rFonts w:eastAsia="Times New Roman" w:cstheme="minorHAnsi"/>
          <w:b/>
          <w:bCs/>
          <w:lang w:eastAsia="pl-PL"/>
        </w:rPr>
        <w:t>Zakres robót</w:t>
      </w:r>
    </w:p>
    <w:p w14:paraId="2F5E033E"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Zakres zamówienia obejmuje zaprojektowanie i wykonanie remontu tarasu wraz z odtworzeniem wszystkich warstw konstrukcyjnych, wykonaniem izolacji przeciwwodnej oraz ułożeniem nowej nawierzchni. Celem robót jest przywrócenie pełnej szczelności tarasu, zapewnienie skutecznego odprowadzenia wód opadowych oraz trwałości konstrukcji.</w:t>
      </w:r>
    </w:p>
    <w:p w14:paraId="44AF2901" w14:textId="77777777" w:rsidR="009315F4" w:rsidRPr="0032517F" w:rsidRDefault="009315F4" w:rsidP="0032517F">
      <w:pPr>
        <w:spacing w:after="0" w:line="300" w:lineRule="auto"/>
        <w:rPr>
          <w:rFonts w:eastAsia="Times New Roman" w:cstheme="minorHAnsi"/>
          <w:b/>
          <w:bCs/>
          <w:lang w:eastAsia="pl-PL"/>
        </w:rPr>
      </w:pPr>
      <w:r w:rsidRPr="0032517F">
        <w:rPr>
          <w:rFonts w:eastAsia="Times New Roman" w:cstheme="minorHAnsi"/>
          <w:b/>
          <w:bCs/>
          <w:lang w:eastAsia="pl-PL"/>
        </w:rPr>
        <w:t>Wymagania materiałowe</w:t>
      </w:r>
    </w:p>
    <w:p w14:paraId="0EC4F025"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lastRenderedPageBreak/>
        <w:t>Wszystkie zastosowane materiały powinny być fabrycznie nowe, pełnowartościowe, posiadające wymagane deklaracje właściwości użytkowych, aprobaty techniczne oraz dopuszczenia do stosowania w budownictwie.</w:t>
      </w:r>
    </w:p>
    <w:p w14:paraId="343D7AAF"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Materiały przeznaczone do wykonania tarasu powinny charakteryzować się:</w:t>
      </w:r>
    </w:p>
    <w:p w14:paraId="35984ABD"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odpornością na działanie warunków atmosferycznych,</w:t>
      </w:r>
    </w:p>
    <w:p w14:paraId="2E781339"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odpornością na promieniowanie UV,</w:t>
      </w:r>
    </w:p>
    <w:p w14:paraId="4F862E06"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odpornością na wielokrotne cykle zamrażania i rozmrażania,</w:t>
      </w:r>
    </w:p>
    <w:p w14:paraId="69A07E7C"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niską nasiąkliwością,</w:t>
      </w:r>
    </w:p>
    <w:p w14:paraId="4D2140E0"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wysoką odpornością na ścieranie,</w:t>
      </w:r>
    </w:p>
    <w:p w14:paraId="0FC2A573"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odpornością na środki stosowane do zimowego utrzymania nawierzchni.</w:t>
      </w:r>
    </w:p>
    <w:p w14:paraId="3951D89C"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 xml:space="preserve">Warstwa wykończeniowa powinna posiadać właściwości antypoślizgowe nie niższe niż </w:t>
      </w:r>
      <w:r w:rsidRPr="0032517F">
        <w:rPr>
          <w:rFonts w:eastAsia="Times New Roman" w:cstheme="minorHAnsi"/>
          <w:b/>
          <w:bCs/>
          <w:lang w:eastAsia="pl-PL"/>
        </w:rPr>
        <w:t>R11</w:t>
      </w:r>
      <w:r w:rsidRPr="0032517F">
        <w:rPr>
          <w:rFonts w:eastAsia="Times New Roman" w:cstheme="minorHAnsi"/>
          <w:lang w:eastAsia="pl-PL"/>
        </w:rPr>
        <w:t xml:space="preserve"> oraz zapewniać bezpieczne użytkowanie przez dzieci i personel.</w:t>
      </w:r>
    </w:p>
    <w:p w14:paraId="13EFBC7B"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Elementy wykończeniowe, profile okapowe, obróbki blacharskie oraz dylatacje powinny być odporne na korozję i wykonane z materiałów trwałych.</w:t>
      </w:r>
    </w:p>
    <w:p w14:paraId="6F1E6C0F" w14:textId="77777777" w:rsidR="009315F4" w:rsidRPr="0032517F" w:rsidRDefault="009315F4" w:rsidP="0032517F">
      <w:pPr>
        <w:spacing w:after="0" w:line="300" w:lineRule="auto"/>
        <w:rPr>
          <w:rFonts w:eastAsia="Times New Roman" w:cstheme="minorHAnsi"/>
          <w:b/>
          <w:bCs/>
          <w:lang w:eastAsia="pl-PL"/>
        </w:rPr>
      </w:pPr>
      <w:r w:rsidRPr="0032517F">
        <w:rPr>
          <w:rFonts w:eastAsia="Times New Roman" w:cstheme="minorHAnsi"/>
          <w:b/>
          <w:bCs/>
          <w:lang w:eastAsia="pl-PL"/>
        </w:rPr>
        <w:t>Wymagania dotyczące izolacji</w:t>
      </w:r>
    </w:p>
    <w:p w14:paraId="7D24702F"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Wykonawca zobowiązany jest do wykonania kompletnego systemu izolacji przeciwwodnej tarasu zapewniającego całkowitą szczelność konstrukcji.</w:t>
      </w:r>
    </w:p>
    <w:p w14:paraId="79F0BB46"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System izolacyjny powinien być dostosowany do przyjętej technologii wykonania tarasu i stanowić rozwiązanie systemowe jednego producenta.</w:t>
      </w:r>
    </w:p>
    <w:p w14:paraId="234D648B"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Izolacja powinna obejmować:</w:t>
      </w:r>
    </w:p>
    <w:p w14:paraId="6B16E290"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wykonanie izolacji przeciwwilgociowej i przeciwwodnej płyty tarasu,</w:t>
      </w:r>
    </w:p>
    <w:p w14:paraId="67FEA5BF"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uszczelnienie naroży, dylatacji, progów drzwiowych oraz wszystkich przejść instalacyjnych,</w:t>
      </w:r>
    </w:p>
    <w:p w14:paraId="2F297EE8"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wykonanie szczelnych połączeń z obróbkami blacharskimi i odwodnieniem,</w:t>
      </w:r>
    </w:p>
    <w:p w14:paraId="65F6610C"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zabezpieczenie izolacji przed uszkodzeniami mechanicznymi.</w:t>
      </w:r>
    </w:p>
    <w:p w14:paraId="37F5F03D"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Rozwiązania projektowe powinny eliminować możliwość zalegania wody na powierzchni tarasu oraz przenikania wilgoci do konstrukcji budynku.</w:t>
      </w:r>
    </w:p>
    <w:p w14:paraId="710E16B2"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 xml:space="preserve">Należy wykonać odpowiednie spadki powierzchni tarasu wynoszące </w:t>
      </w:r>
      <w:r w:rsidRPr="0032517F">
        <w:rPr>
          <w:rFonts w:eastAsia="Times New Roman" w:cstheme="minorHAnsi"/>
          <w:b/>
          <w:bCs/>
          <w:lang w:eastAsia="pl-PL"/>
        </w:rPr>
        <w:t>1,5–2,0%</w:t>
      </w:r>
      <w:r w:rsidRPr="0032517F">
        <w:rPr>
          <w:rFonts w:eastAsia="Times New Roman" w:cstheme="minorHAnsi"/>
          <w:lang w:eastAsia="pl-PL"/>
        </w:rPr>
        <w:t xml:space="preserve"> w kierunku elementów odwodnienia.</w:t>
      </w:r>
    </w:p>
    <w:p w14:paraId="44898FE4"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Obróbki blacharskie, profile okapowe oraz elementy odwodnienia należy wykonać w sposób zapewniający trwałe i szczelne odprowadzenie wód opadowych.</w:t>
      </w:r>
    </w:p>
    <w:p w14:paraId="6C6206F3"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Po wykonaniu robót Wykonawca zobowiązany jest do przeprowadzenia prób szczelności oraz przedstawienia Zamawiającemu dokumentacji potwierdzającej prawidłowe wykonanie izolacji.</w:t>
      </w:r>
    </w:p>
    <w:p w14:paraId="07B1926A" w14:textId="77777777" w:rsidR="009315F4" w:rsidRPr="0032517F" w:rsidRDefault="009315F4" w:rsidP="0032517F">
      <w:pPr>
        <w:spacing w:after="0" w:line="300" w:lineRule="auto"/>
        <w:rPr>
          <w:rFonts w:eastAsia="Times New Roman" w:cstheme="minorHAnsi"/>
          <w:b/>
          <w:bCs/>
          <w:lang w:eastAsia="pl-PL"/>
        </w:rPr>
      </w:pPr>
      <w:r w:rsidRPr="0032517F">
        <w:rPr>
          <w:rFonts w:eastAsia="Times New Roman" w:cstheme="minorHAnsi"/>
          <w:b/>
          <w:bCs/>
          <w:lang w:eastAsia="pl-PL"/>
        </w:rPr>
        <w:t>Wymagania eksploatacyjne</w:t>
      </w:r>
    </w:p>
    <w:p w14:paraId="424AA2FB"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Taras po zakończeniu robót powinien stanowić szczelną, trwałą i bezpieczną konstrukcję, niewykazującą przecieków, zastoisk wody, odspojeń ani uszkodzeń warstw wykończeniowych.</w:t>
      </w:r>
    </w:p>
    <w:p w14:paraId="445B530C" w14:textId="77777777" w:rsidR="009315F4" w:rsidRPr="0032517F" w:rsidRDefault="009315F4" w:rsidP="0032517F">
      <w:pPr>
        <w:spacing w:after="0" w:line="300" w:lineRule="auto"/>
        <w:rPr>
          <w:rFonts w:eastAsia="Times New Roman" w:cstheme="minorHAnsi"/>
          <w:lang w:eastAsia="pl-PL"/>
        </w:rPr>
      </w:pPr>
      <w:r w:rsidRPr="0032517F">
        <w:rPr>
          <w:rFonts w:eastAsia="Times New Roman" w:cstheme="minorHAnsi"/>
          <w:lang w:eastAsia="pl-PL"/>
        </w:rPr>
        <w:t>Przyjęte rozwiązania materiałowe i konstrukcyjne powinny zapewniać trwałość eksploatacyjną przez okres nie krótszy niż wymagany okresem gwarancji udzielonej przez Wykonawcę.</w:t>
      </w:r>
    </w:p>
    <w:bookmarkEnd w:id="25"/>
    <w:p w14:paraId="0ACD5358" w14:textId="4BB76A89" w:rsidR="00943C32" w:rsidRPr="0032517F" w:rsidRDefault="00943C32" w:rsidP="0032517F">
      <w:pPr>
        <w:pStyle w:val="Akapitzlist"/>
        <w:numPr>
          <w:ilvl w:val="3"/>
          <w:numId w:val="1"/>
        </w:numPr>
        <w:spacing w:after="0" w:line="300" w:lineRule="auto"/>
        <w:contextualSpacing w:val="0"/>
        <w:outlineLvl w:val="3"/>
        <w:rPr>
          <w:rFonts w:cstheme="minorHAnsi"/>
          <w:b/>
        </w:rPr>
      </w:pPr>
      <w:r w:rsidRPr="0032517F">
        <w:rPr>
          <w:rFonts w:cstheme="minorHAnsi"/>
          <w:b/>
        </w:rPr>
        <w:t>Wiata śmietnikowa</w:t>
      </w:r>
    </w:p>
    <w:p w14:paraId="1B9618BE" w14:textId="77777777" w:rsidR="0083094F" w:rsidRPr="0032517F" w:rsidRDefault="0083094F" w:rsidP="0032517F">
      <w:pPr>
        <w:pStyle w:val="Akapitzlist"/>
        <w:numPr>
          <w:ilvl w:val="0"/>
          <w:numId w:val="69"/>
        </w:numPr>
        <w:spacing w:after="0" w:line="300" w:lineRule="auto"/>
        <w:ind w:left="426"/>
        <w:contextualSpacing w:val="0"/>
        <w:rPr>
          <w:rFonts w:cstheme="minorHAnsi"/>
        </w:rPr>
      </w:pPr>
      <w:r w:rsidRPr="0032517F">
        <w:rPr>
          <w:rFonts w:eastAsia="Arial" w:cstheme="minorHAnsi"/>
          <w:b/>
          <w:bCs/>
        </w:rPr>
        <w:t>Zakłada się montaż wiaty śmietnikowej o wielkości 3m x 4m</w:t>
      </w:r>
    </w:p>
    <w:p w14:paraId="29923787" w14:textId="77777777" w:rsidR="00F6131E" w:rsidRPr="0032517F" w:rsidRDefault="00F6131E" w:rsidP="0032517F">
      <w:pPr>
        <w:pStyle w:val="Akapitzlist"/>
        <w:numPr>
          <w:ilvl w:val="0"/>
          <w:numId w:val="69"/>
        </w:numPr>
        <w:spacing w:after="0" w:line="300" w:lineRule="auto"/>
        <w:ind w:left="426"/>
        <w:contextualSpacing w:val="0"/>
        <w:rPr>
          <w:rFonts w:cstheme="minorHAnsi"/>
        </w:rPr>
      </w:pPr>
      <w:r w:rsidRPr="0032517F">
        <w:rPr>
          <w:rFonts w:eastAsia="Arial" w:cstheme="minorHAnsi"/>
        </w:rPr>
        <w:t>Materiały:</w:t>
      </w:r>
    </w:p>
    <w:p w14:paraId="6B7639A9" w14:textId="32B2FDE8" w:rsidR="00F6131E" w:rsidRPr="0032517F" w:rsidRDefault="00F6131E" w:rsidP="0032517F">
      <w:pPr>
        <w:pStyle w:val="Akapitzlist"/>
        <w:numPr>
          <w:ilvl w:val="0"/>
          <w:numId w:val="70"/>
        </w:numPr>
        <w:spacing w:after="0" w:line="300" w:lineRule="auto"/>
        <w:contextualSpacing w:val="0"/>
        <w:rPr>
          <w:rFonts w:cstheme="minorHAnsi"/>
        </w:rPr>
      </w:pPr>
      <w:r w:rsidRPr="0032517F">
        <w:rPr>
          <w:rFonts w:eastAsia="Arial" w:cstheme="minorHAnsi"/>
        </w:rPr>
        <w:t>k</w:t>
      </w:r>
      <w:r w:rsidR="0083094F" w:rsidRPr="0032517F">
        <w:rPr>
          <w:rFonts w:eastAsia="Arial" w:cstheme="minorHAnsi"/>
        </w:rPr>
        <w:t>onstrukcj</w:t>
      </w:r>
      <w:r w:rsidR="001E3E5F" w:rsidRPr="0032517F">
        <w:rPr>
          <w:rFonts w:eastAsia="Arial" w:cstheme="minorHAnsi"/>
        </w:rPr>
        <w:t>a</w:t>
      </w:r>
      <w:r w:rsidR="0083094F" w:rsidRPr="0032517F">
        <w:rPr>
          <w:rFonts w:eastAsia="Arial" w:cstheme="minorHAnsi"/>
        </w:rPr>
        <w:t xml:space="preserve"> nośn</w:t>
      </w:r>
      <w:r w:rsidR="001E3E5F" w:rsidRPr="0032517F">
        <w:rPr>
          <w:rFonts w:eastAsia="Arial" w:cstheme="minorHAnsi"/>
        </w:rPr>
        <w:t>a</w:t>
      </w:r>
      <w:r w:rsidRPr="0032517F">
        <w:rPr>
          <w:rFonts w:eastAsia="Arial" w:cstheme="minorHAnsi"/>
        </w:rPr>
        <w:t xml:space="preserve">: </w:t>
      </w:r>
      <w:r w:rsidR="0083094F" w:rsidRPr="0032517F">
        <w:rPr>
          <w:rFonts w:eastAsia="Arial" w:cstheme="minorHAnsi"/>
        </w:rPr>
        <w:t>słupy stalowe</w:t>
      </w:r>
    </w:p>
    <w:p w14:paraId="6C80EAB8" w14:textId="77777777" w:rsidR="00F6131E" w:rsidRPr="0032517F" w:rsidRDefault="0083094F" w:rsidP="0032517F">
      <w:pPr>
        <w:pStyle w:val="Akapitzlist"/>
        <w:numPr>
          <w:ilvl w:val="0"/>
          <w:numId w:val="70"/>
        </w:numPr>
        <w:spacing w:after="0" w:line="300" w:lineRule="auto"/>
        <w:contextualSpacing w:val="0"/>
        <w:rPr>
          <w:rFonts w:cstheme="minorHAnsi"/>
        </w:rPr>
      </w:pPr>
      <w:r w:rsidRPr="0032517F">
        <w:rPr>
          <w:rFonts w:eastAsia="Arial" w:cstheme="minorHAnsi"/>
        </w:rPr>
        <w:lastRenderedPageBreak/>
        <w:t>pokryci</w:t>
      </w:r>
      <w:r w:rsidR="00F6131E" w:rsidRPr="0032517F">
        <w:rPr>
          <w:rFonts w:eastAsia="Arial" w:cstheme="minorHAnsi"/>
        </w:rPr>
        <w:t>e</w:t>
      </w:r>
      <w:r w:rsidRPr="0032517F">
        <w:rPr>
          <w:rFonts w:eastAsia="Arial" w:cstheme="minorHAnsi"/>
        </w:rPr>
        <w:t xml:space="preserve"> dachu</w:t>
      </w:r>
      <w:r w:rsidR="00F6131E" w:rsidRPr="0032517F">
        <w:rPr>
          <w:rFonts w:eastAsia="Arial" w:cstheme="minorHAnsi"/>
        </w:rPr>
        <w:t xml:space="preserve">: </w:t>
      </w:r>
      <w:r w:rsidRPr="0032517F">
        <w:rPr>
          <w:rFonts w:eastAsia="Arial" w:cstheme="minorHAnsi"/>
        </w:rPr>
        <w:t>blacha trapezowa/równoważne</w:t>
      </w:r>
    </w:p>
    <w:p w14:paraId="63DF5199" w14:textId="77777777" w:rsidR="00F6131E" w:rsidRPr="0032517F" w:rsidRDefault="0083094F" w:rsidP="0032517F">
      <w:pPr>
        <w:pStyle w:val="Akapitzlist"/>
        <w:numPr>
          <w:ilvl w:val="0"/>
          <w:numId w:val="70"/>
        </w:numPr>
        <w:spacing w:after="0" w:line="300" w:lineRule="auto"/>
        <w:contextualSpacing w:val="0"/>
        <w:rPr>
          <w:rFonts w:cstheme="minorHAnsi"/>
        </w:rPr>
      </w:pPr>
      <w:r w:rsidRPr="0032517F">
        <w:rPr>
          <w:rFonts w:eastAsia="Arial" w:cstheme="minorHAnsi"/>
        </w:rPr>
        <w:t>ścian</w:t>
      </w:r>
      <w:r w:rsidR="00F6131E" w:rsidRPr="0032517F">
        <w:rPr>
          <w:rFonts w:eastAsia="Arial" w:cstheme="minorHAnsi"/>
        </w:rPr>
        <w:t>y</w:t>
      </w:r>
      <w:r w:rsidRPr="0032517F">
        <w:rPr>
          <w:rFonts w:eastAsia="Arial" w:cstheme="minorHAnsi"/>
        </w:rPr>
        <w:t xml:space="preserve"> boczn</w:t>
      </w:r>
      <w:r w:rsidR="00F6131E" w:rsidRPr="0032517F">
        <w:rPr>
          <w:rFonts w:eastAsia="Arial" w:cstheme="minorHAnsi"/>
        </w:rPr>
        <w:t xml:space="preserve">e: </w:t>
      </w:r>
      <w:r w:rsidRPr="0032517F">
        <w:rPr>
          <w:rFonts w:eastAsia="Arial" w:cstheme="minorHAnsi"/>
        </w:rPr>
        <w:t>lamelow</w:t>
      </w:r>
      <w:r w:rsidR="00F6131E" w:rsidRPr="0032517F">
        <w:rPr>
          <w:rFonts w:eastAsia="Arial" w:cstheme="minorHAnsi"/>
        </w:rPr>
        <w:t>e</w:t>
      </w:r>
    </w:p>
    <w:p w14:paraId="02888C1C" w14:textId="77777777" w:rsidR="00F6131E" w:rsidRPr="0032517F" w:rsidRDefault="00F6131E" w:rsidP="0032517F">
      <w:pPr>
        <w:pStyle w:val="Akapitzlist"/>
        <w:numPr>
          <w:ilvl w:val="0"/>
          <w:numId w:val="70"/>
        </w:numPr>
        <w:spacing w:after="0" w:line="300" w:lineRule="auto"/>
        <w:contextualSpacing w:val="0"/>
        <w:rPr>
          <w:rFonts w:cstheme="minorHAnsi"/>
        </w:rPr>
      </w:pPr>
      <w:r w:rsidRPr="0032517F">
        <w:rPr>
          <w:rFonts w:eastAsia="Arial" w:cstheme="minorHAnsi"/>
        </w:rPr>
        <w:t>wejście</w:t>
      </w:r>
      <w:r w:rsidR="0083094F" w:rsidRPr="0032517F">
        <w:rPr>
          <w:rFonts w:eastAsia="Arial" w:cstheme="minorHAnsi"/>
        </w:rPr>
        <w:t xml:space="preserve"> z zamknięciem na klucz; </w:t>
      </w:r>
    </w:p>
    <w:p w14:paraId="68419200" w14:textId="1935AF67" w:rsidR="0083094F" w:rsidRPr="0032517F" w:rsidRDefault="0083094F" w:rsidP="0032517F">
      <w:pPr>
        <w:pStyle w:val="Akapitzlist"/>
        <w:numPr>
          <w:ilvl w:val="0"/>
          <w:numId w:val="70"/>
        </w:numPr>
        <w:spacing w:after="0" w:line="300" w:lineRule="auto"/>
        <w:contextualSpacing w:val="0"/>
        <w:rPr>
          <w:rFonts w:cstheme="minorHAnsi"/>
        </w:rPr>
      </w:pPr>
      <w:r w:rsidRPr="0032517F">
        <w:rPr>
          <w:rFonts w:eastAsia="Arial" w:cstheme="minorHAnsi"/>
        </w:rPr>
        <w:t>nawierzchni</w:t>
      </w:r>
      <w:r w:rsidR="00F6131E" w:rsidRPr="0032517F">
        <w:rPr>
          <w:rFonts w:eastAsia="Arial" w:cstheme="minorHAnsi"/>
        </w:rPr>
        <w:t>a</w:t>
      </w:r>
      <w:r w:rsidRPr="0032517F">
        <w:rPr>
          <w:rFonts w:eastAsia="Arial" w:cstheme="minorHAnsi"/>
        </w:rPr>
        <w:t xml:space="preserve"> utwardzon</w:t>
      </w:r>
      <w:r w:rsidR="00F6131E" w:rsidRPr="0032517F">
        <w:rPr>
          <w:rFonts w:eastAsia="Arial" w:cstheme="minorHAnsi"/>
        </w:rPr>
        <w:t xml:space="preserve">a </w:t>
      </w:r>
      <w:r w:rsidRPr="0032517F">
        <w:rPr>
          <w:rFonts w:eastAsia="Arial" w:cstheme="minorHAnsi"/>
        </w:rPr>
        <w:t>pod wiatą i dojazd</w:t>
      </w:r>
      <w:r w:rsidR="00F6131E" w:rsidRPr="0032517F">
        <w:rPr>
          <w:rFonts w:eastAsia="Arial" w:cstheme="minorHAnsi"/>
        </w:rPr>
        <w:t xml:space="preserve">: </w:t>
      </w:r>
      <w:r w:rsidRPr="0032517F">
        <w:rPr>
          <w:rFonts w:eastAsia="Arial" w:cstheme="minorHAnsi"/>
        </w:rPr>
        <w:t>kostka brukowa</w:t>
      </w:r>
    </w:p>
    <w:p w14:paraId="0B6FE878" w14:textId="77777777" w:rsidR="0083094F" w:rsidRPr="0032517F" w:rsidRDefault="0083094F" w:rsidP="0032517F">
      <w:pPr>
        <w:pStyle w:val="Akapitzlist"/>
        <w:numPr>
          <w:ilvl w:val="0"/>
          <w:numId w:val="47"/>
        </w:numPr>
        <w:spacing w:after="0" w:line="300" w:lineRule="auto"/>
        <w:contextualSpacing w:val="0"/>
        <w:rPr>
          <w:rFonts w:cstheme="minorHAnsi"/>
        </w:rPr>
      </w:pPr>
      <w:r w:rsidRPr="0032517F">
        <w:rPr>
          <w:rFonts w:eastAsia="Arial" w:cstheme="minorHAnsi"/>
        </w:rPr>
        <w:t>Dobór materiałów: trwałe na warunki atmosferyczne, odporne na korozję i środki dezynfekujące; kolorystyka do akceptacji Zamawiającego</w:t>
      </w:r>
    </w:p>
    <w:p w14:paraId="317E3420" w14:textId="1D53E81B" w:rsidR="00D41BA7" w:rsidRPr="0032517F" w:rsidRDefault="0083094F" w:rsidP="0032517F">
      <w:pPr>
        <w:pStyle w:val="Akapitzlist"/>
        <w:numPr>
          <w:ilvl w:val="0"/>
          <w:numId w:val="47"/>
        </w:numPr>
        <w:spacing w:after="0" w:line="300" w:lineRule="auto"/>
        <w:contextualSpacing w:val="0"/>
        <w:rPr>
          <w:rFonts w:cstheme="minorHAnsi"/>
        </w:rPr>
      </w:pPr>
      <w:r w:rsidRPr="0032517F">
        <w:rPr>
          <w:rFonts w:eastAsia="Arial" w:cstheme="minorHAnsi"/>
        </w:rPr>
        <w:t>Wymagania sanitarno-higieniczne: łatwa do mycia i dezynfekcji nawierzchnia i ściany wewnętrzne; wentylacja naturalna; ochrona przed dostępem gryzoni</w:t>
      </w:r>
    </w:p>
    <w:p w14:paraId="221E6F43" w14:textId="7587A0D5" w:rsidR="00943C32" w:rsidRPr="0032517F" w:rsidRDefault="0031214A" w:rsidP="0032517F">
      <w:pPr>
        <w:pStyle w:val="Akapitzlist"/>
        <w:numPr>
          <w:ilvl w:val="3"/>
          <w:numId w:val="1"/>
        </w:numPr>
        <w:spacing w:after="0" w:line="300" w:lineRule="auto"/>
        <w:contextualSpacing w:val="0"/>
        <w:outlineLvl w:val="3"/>
        <w:rPr>
          <w:rFonts w:cstheme="minorHAnsi"/>
          <w:b/>
        </w:rPr>
      </w:pPr>
      <w:bookmarkStart w:id="26" w:name="_Hlk233664760"/>
      <w:bookmarkStart w:id="27" w:name="_Hlk233665922"/>
      <w:r w:rsidRPr="0032517F">
        <w:rPr>
          <w:rFonts w:cstheme="minorHAnsi"/>
          <w:b/>
        </w:rPr>
        <w:t xml:space="preserve">Odwodnienie / </w:t>
      </w:r>
      <w:r w:rsidR="00943C32" w:rsidRPr="0032517F">
        <w:rPr>
          <w:rFonts w:cstheme="minorHAnsi"/>
          <w:b/>
        </w:rPr>
        <w:t>System automatycznego nawodnienia</w:t>
      </w:r>
    </w:p>
    <w:p w14:paraId="3D77F776" w14:textId="77777777" w:rsidR="00D41BA7" w:rsidRPr="0032517F" w:rsidRDefault="00D41BA7" w:rsidP="0032517F">
      <w:pPr>
        <w:pStyle w:val="Akapitzlist"/>
        <w:numPr>
          <w:ilvl w:val="0"/>
          <w:numId w:val="34"/>
        </w:numPr>
        <w:spacing w:after="0" w:line="300" w:lineRule="auto"/>
        <w:ind w:left="434"/>
        <w:contextualSpacing w:val="0"/>
        <w:rPr>
          <w:rFonts w:cstheme="minorHAnsi"/>
        </w:rPr>
      </w:pPr>
      <w:r w:rsidRPr="0032517F">
        <w:rPr>
          <w:rFonts w:cstheme="minorHAnsi"/>
        </w:rPr>
        <w:t>Zakłada się wykonanie kompleksowej instalacji automatycznego nawadniania. System nawadniania powinien:</w:t>
      </w:r>
    </w:p>
    <w:p w14:paraId="3E5D44D5" w14:textId="77777777" w:rsidR="00D41BA7" w:rsidRPr="0032517F" w:rsidRDefault="00D41BA7" w:rsidP="0032517F">
      <w:pPr>
        <w:pStyle w:val="Akapitzlist"/>
        <w:numPr>
          <w:ilvl w:val="0"/>
          <w:numId w:val="48"/>
        </w:numPr>
        <w:spacing w:after="0" w:line="300" w:lineRule="auto"/>
        <w:ind w:left="851"/>
        <w:contextualSpacing w:val="0"/>
        <w:rPr>
          <w:rFonts w:cstheme="minorHAnsi"/>
        </w:rPr>
      </w:pPr>
      <w:r w:rsidRPr="0032517F">
        <w:rPr>
          <w:rFonts w:cstheme="minorHAnsi"/>
        </w:rPr>
        <w:t>obejmować całą powierzchnię trawnika,</w:t>
      </w:r>
    </w:p>
    <w:p w14:paraId="1B26667D" w14:textId="77777777" w:rsidR="00D41BA7" w:rsidRPr="0032517F" w:rsidRDefault="00D41BA7" w:rsidP="0032517F">
      <w:pPr>
        <w:pStyle w:val="Akapitzlist"/>
        <w:numPr>
          <w:ilvl w:val="0"/>
          <w:numId w:val="48"/>
        </w:numPr>
        <w:spacing w:after="0" w:line="300" w:lineRule="auto"/>
        <w:ind w:left="851"/>
        <w:contextualSpacing w:val="0"/>
        <w:rPr>
          <w:rFonts w:cstheme="minorHAnsi"/>
        </w:rPr>
      </w:pPr>
      <w:r w:rsidRPr="0032517F">
        <w:rPr>
          <w:rFonts w:cstheme="minorHAnsi"/>
        </w:rPr>
        <w:t>zapewniać równomierne nawodnienie całej powierzchni trawnika, bez powstawania miejsc niedostatecznie podlewanych,</w:t>
      </w:r>
    </w:p>
    <w:p w14:paraId="2B368B59" w14:textId="77777777" w:rsidR="00D41BA7" w:rsidRPr="0032517F" w:rsidRDefault="00D41BA7" w:rsidP="0032517F">
      <w:pPr>
        <w:pStyle w:val="Akapitzlist"/>
        <w:numPr>
          <w:ilvl w:val="0"/>
          <w:numId w:val="48"/>
        </w:numPr>
        <w:spacing w:after="0" w:line="300" w:lineRule="auto"/>
        <w:ind w:left="851"/>
        <w:contextualSpacing w:val="0"/>
        <w:rPr>
          <w:rFonts w:cstheme="minorHAnsi"/>
        </w:rPr>
      </w:pPr>
      <w:r w:rsidRPr="0032517F">
        <w:rPr>
          <w:rFonts w:cstheme="minorHAnsi"/>
        </w:rPr>
        <w:t>być podzielony na sekcje dostosowane do ukształtowania terenu, stopnia nasłonecznienia oraz zapotrzebowania roślin na wodę,</w:t>
      </w:r>
    </w:p>
    <w:p w14:paraId="668CA92D" w14:textId="77777777" w:rsidR="00D41BA7" w:rsidRPr="0032517F" w:rsidRDefault="00D41BA7" w:rsidP="0032517F">
      <w:pPr>
        <w:pStyle w:val="Akapitzlist"/>
        <w:numPr>
          <w:ilvl w:val="0"/>
          <w:numId w:val="48"/>
        </w:numPr>
        <w:spacing w:after="0" w:line="300" w:lineRule="auto"/>
        <w:ind w:left="851"/>
        <w:contextualSpacing w:val="0"/>
        <w:rPr>
          <w:rFonts w:cstheme="minorHAnsi"/>
        </w:rPr>
      </w:pPr>
      <w:r w:rsidRPr="0032517F">
        <w:rPr>
          <w:rFonts w:cstheme="minorHAnsi"/>
        </w:rPr>
        <w:t>wykorzystywać trwałe i odporne na uszkodzenia zraszacze wynurzalne rotacyjne (lub statyczne z dyszami rotacyjnymi)</w:t>
      </w:r>
    </w:p>
    <w:p w14:paraId="3D430701" w14:textId="77777777" w:rsidR="00D41BA7" w:rsidRPr="0032517F" w:rsidRDefault="00D41BA7" w:rsidP="0032517F">
      <w:pPr>
        <w:pStyle w:val="Akapitzlist"/>
        <w:numPr>
          <w:ilvl w:val="0"/>
          <w:numId w:val="48"/>
        </w:numPr>
        <w:spacing w:after="0" w:line="300" w:lineRule="auto"/>
        <w:ind w:left="851"/>
        <w:contextualSpacing w:val="0"/>
        <w:rPr>
          <w:rFonts w:cstheme="minorHAnsi"/>
        </w:rPr>
      </w:pPr>
      <w:r w:rsidRPr="0032517F">
        <w:rPr>
          <w:rFonts w:cstheme="minorHAnsi"/>
        </w:rPr>
        <w:t>być wyposażony w automatyczny sterownik umożliwiający programowanie harmonogramu nawadniania (dni, godziny, czas pracy),</w:t>
      </w:r>
    </w:p>
    <w:p w14:paraId="4F707B2B" w14:textId="77777777" w:rsidR="00D41BA7" w:rsidRPr="0032517F" w:rsidRDefault="00D41BA7" w:rsidP="0032517F">
      <w:pPr>
        <w:pStyle w:val="Akapitzlist"/>
        <w:numPr>
          <w:ilvl w:val="0"/>
          <w:numId w:val="48"/>
        </w:numPr>
        <w:spacing w:after="0" w:line="300" w:lineRule="auto"/>
        <w:ind w:left="851"/>
        <w:contextualSpacing w:val="0"/>
        <w:rPr>
          <w:rFonts w:cstheme="minorHAnsi"/>
        </w:rPr>
      </w:pPr>
      <w:r w:rsidRPr="0032517F">
        <w:rPr>
          <w:rFonts w:cstheme="minorHAnsi"/>
        </w:rPr>
        <w:t>posiadać czujnik deszczu lub wilgotności gleby, który automatycznie wyłącza system w przypadku wystarczających opadów lub wilgotności,</w:t>
      </w:r>
    </w:p>
    <w:p w14:paraId="2931F73D" w14:textId="77777777" w:rsidR="00D41BA7" w:rsidRPr="0032517F" w:rsidRDefault="00D41BA7" w:rsidP="0032517F">
      <w:pPr>
        <w:pStyle w:val="Akapitzlist"/>
        <w:numPr>
          <w:ilvl w:val="0"/>
          <w:numId w:val="48"/>
        </w:numPr>
        <w:spacing w:after="0" w:line="300" w:lineRule="auto"/>
        <w:ind w:left="851"/>
        <w:contextualSpacing w:val="0"/>
        <w:rPr>
          <w:rFonts w:cstheme="minorHAnsi"/>
        </w:rPr>
      </w:pPr>
      <w:r w:rsidRPr="0032517F">
        <w:rPr>
          <w:rFonts w:cstheme="minorHAnsi"/>
        </w:rPr>
        <w:t>uwzględniać rozwiązania ograniczające zużycie wody</w:t>
      </w:r>
    </w:p>
    <w:p w14:paraId="7CE6B819" w14:textId="77777777" w:rsidR="00D41BA7" w:rsidRPr="0032517F" w:rsidRDefault="00D41BA7" w:rsidP="0032517F">
      <w:pPr>
        <w:pStyle w:val="Akapitzlist"/>
        <w:numPr>
          <w:ilvl w:val="0"/>
          <w:numId w:val="48"/>
        </w:numPr>
        <w:spacing w:after="0" w:line="300" w:lineRule="auto"/>
        <w:ind w:left="851"/>
        <w:contextualSpacing w:val="0"/>
        <w:rPr>
          <w:rFonts w:cstheme="minorHAnsi"/>
        </w:rPr>
      </w:pPr>
      <w:r w:rsidRPr="0032517F">
        <w:rPr>
          <w:rFonts w:cstheme="minorHAnsi"/>
        </w:rPr>
        <w:t>być wykonany z materiałów odpornych na warunki atmosferyczne oraz zapewniających trwałość i niezawodność eksploatacji.</w:t>
      </w:r>
    </w:p>
    <w:p w14:paraId="3A318839" w14:textId="77777777" w:rsidR="00D41BA7" w:rsidRPr="0032517F" w:rsidRDefault="00D41BA7" w:rsidP="0032517F">
      <w:pPr>
        <w:pStyle w:val="Akapitzlist"/>
        <w:spacing w:after="0" w:line="300" w:lineRule="auto"/>
        <w:ind w:left="434"/>
        <w:contextualSpacing w:val="0"/>
        <w:rPr>
          <w:rFonts w:cstheme="minorHAnsi"/>
        </w:rPr>
      </w:pPr>
      <w:r w:rsidRPr="0032517F">
        <w:rPr>
          <w:rFonts w:cstheme="minorHAnsi"/>
        </w:rPr>
        <w:t xml:space="preserve">System powinien być zaprojektowany i wykonany w sposób bezpieczny, nieutrudniający korzystania z placu zabaw oraz zapewniający łatwy dostęp do elementów wymagających obsługi i serwisowania. </w:t>
      </w:r>
    </w:p>
    <w:p w14:paraId="1943D757" w14:textId="77777777" w:rsidR="00D41BA7" w:rsidRPr="00DD7AF8" w:rsidRDefault="00D41BA7" w:rsidP="0032517F">
      <w:pPr>
        <w:pStyle w:val="Akapitzlist"/>
        <w:spacing w:after="0" w:line="300" w:lineRule="auto"/>
        <w:ind w:left="434"/>
        <w:contextualSpacing w:val="0"/>
        <w:rPr>
          <w:rFonts w:cstheme="minorHAnsi"/>
        </w:rPr>
      </w:pPr>
      <w:r w:rsidRPr="00DD7AF8">
        <w:rPr>
          <w:rFonts w:cstheme="minorHAnsi"/>
        </w:rPr>
        <w:t>Pozostałe wymagania techniczne:</w:t>
      </w:r>
    </w:p>
    <w:p w14:paraId="1A23130E" w14:textId="1D24E9E4" w:rsidR="00D41BA7" w:rsidRPr="0032517F" w:rsidRDefault="004D3EDC" w:rsidP="0032517F">
      <w:pPr>
        <w:pStyle w:val="Akapitzlist"/>
        <w:numPr>
          <w:ilvl w:val="0"/>
          <w:numId w:val="49"/>
        </w:numPr>
        <w:spacing w:after="0" w:line="300" w:lineRule="auto"/>
        <w:ind w:left="1134" w:hanging="425"/>
        <w:contextualSpacing w:val="0"/>
        <w:rPr>
          <w:rFonts w:cstheme="minorHAnsi"/>
        </w:rPr>
      </w:pPr>
      <w:r w:rsidRPr="00DD7AF8">
        <w:rPr>
          <w:rFonts w:cstheme="minorHAnsi"/>
        </w:rPr>
        <w:t>planuje się wykorzystanie istniejącego przyłacza wody do wykonania podlewania ogrodu  </w:t>
      </w:r>
      <w:r w:rsidR="00D41BA7" w:rsidRPr="00DD7AF8">
        <w:rPr>
          <w:rFonts w:cstheme="minorHAnsi"/>
        </w:rPr>
        <w:t>sterownik do systemu nawadniania należy umiejscowić (zamontować) w pomieszczeniu gospodarczym lub na zewnątrz budynku – w zależności od możliwości</w:t>
      </w:r>
      <w:r w:rsidR="00D41BA7" w:rsidRPr="0032517F">
        <w:rPr>
          <w:rFonts w:cstheme="minorHAnsi"/>
        </w:rPr>
        <w:t xml:space="preserve"> technicznych (możliwość te zostaną ustalone po zawarciu umowy na etapie projektowania pomiędzy Zamawiającym a Wykonawcą przy udziale inspektora nadzoru inwestorskiego)</w:t>
      </w:r>
    </w:p>
    <w:p w14:paraId="4E9EB788" w14:textId="77777777" w:rsidR="00D41BA7" w:rsidRPr="0032517F" w:rsidRDefault="00D41BA7" w:rsidP="0032517F">
      <w:pPr>
        <w:pStyle w:val="Akapitzlist"/>
        <w:numPr>
          <w:ilvl w:val="0"/>
          <w:numId w:val="49"/>
        </w:numPr>
        <w:spacing w:after="0" w:line="300" w:lineRule="auto"/>
        <w:ind w:left="1134" w:hanging="425"/>
        <w:contextualSpacing w:val="0"/>
        <w:rPr>
          <w:rFonts w:cstheme="minorHAnsi"/>
        </w:rPr>
      </w:pPr>
      <w:r w:rsidRPr="0032517F">
        <w:rPr>
          <w:rFonts w:cstheme="minorHAnsi"/>
        </w:rPr>
        <w:t>elektrozawory należy rozmieścić na zewnątrz budynku w skrzynkach rewizyjnych z drenażami,</w:t>
      </w:r>
    </w:p>
    <w:p w14:paraId="39F3C621" w14:textId="77777777" w:rsidR="00D41BA7" w:rsidRPr="0032517F" w:rsidRDefault="00D41BA7" w:rsidP="0032517F">
      <w:pPr>
        <w:pStyle w:val="Akapitzlist"/>
        <w:numPr>
          <w:ilvl w:val="0"/>
          <w:numId w:val="49"/>
        </w:numPr>
        <w:spacing w:after="0" w:line="300" w:lineRule="auto"/>
        <w:ind w:left="1134" w:hanging="425"/>
        <w:contextualSpacing w:val="0"/>
        <w:rPr>
          <w:rFonts w:cstheme="minorHAnsi"/>
        </w:rPr>
      </w:pPr>
      <w:r w:rsidRPr="0032517F">
        <w:rPr>
          <w:rFonts w:cstheme="minorHAnsi"/>
        </w:rPr>
        <w:t>poszczególne sekcje nawadnianie należy wykonać na rurach fi32 z dojściami do zraszaczy fi 20,</w:t>
      </w:r>
    </w:p>
    <w:p w14:paraId="5804C524" w14:textId="77777777" w:rsidR="00D41BA7" w:rsidRPr="0032517F" w:rsidRDefault="00D41BA7" w:rsidP="0032517F">
      <w:pPr>
        <w:pStyle w:val="Akapitzlist"/>
        <w:numPr>
          <w:ilvl w:val="0"/>
          <w:numId w:val="49"/>
        </w:numPr>
        <w:spacing w:after="0" w:line="300" w:lineRule="auto"/>
        <w:ind w:left="1134" w:hanging="425"/>
        <w:contextualSpacing w:val="0"/>
        <w:rPr>
          <w:rFonts w:cstheme="minorHAnsi"/>
        </w:rPr>
      </w:pPr>
      <w:r w:rsidRPr="0032517F">
        <w:rPr>
          <w:rFonts w:cstheme="minorHAnsi"/>
        </w:rPr>
        <w:t>rury należy prowadzić na głębokość 50 cm (z taśmą ostrzegawczą na głębokości min. 15 cm)</w:t>
      </w:r>
    </w:p>
    <w:p w14:paraId="4A0BD829" w14:textId="77777777" w:rsidR="00D41BA7" w:rsidRPr="0032517F" w:rsidRDefault="00D41BA7" w:rsidP="0032517F">
      <w:pPr>
        <w:pStyle w:val="Akapitzlist"/>
        <w:numPr>
          <w:ilvl w:val="0"/>
          <w:numId w:val="49"/>
        </w:numPr>
        <w:spacing w:after="0" w:line="300" w:lineRule="auto"/>
        <w:ind w:left="1134" w:hanging="425"/>
        <w:contextualSpacing w:val="0"/>
        <w:rPr>
          <w:rFonts w:cstheme="minorHAnsi"/>
        </w:rPr>
      </w:pPr>
      <w:r w:rsidRPr="0032517F">
        <w:rPr>
          <w:rFonts w:cstheme="minorHAnsi"/>
        </w:rPr>
        <w:lastRenderedPageBreak/>
        <w:t>rurę wyprowadzająca z budynku należy prowadzić pod nawierzchnią w peszlu z rury o większej średnicy, na głębokości  min 15 cm pod nawierzchnią</w:t>
      </w:r>
    </w:p>
    <w:p w14:paraId="43706DD1" w14:textId="77777777" w:rsidR="00D41BA7" w:rsidRPr="0032517F" w:rsidRDefault="00D41BA7" w:rsidP="0032517F">
      <w:pPr>
        <w:pStyle w:val="Akapitzlist"/>
        <w:numPr>
          <w:ilvl w:val="0"/>
          <w:numId w:val="49"/>
        </w:numPr>
        <w:spacing w:after="0" w:line="300" w:lineRule="auto"/>
        <w:ind w:left="1134" w:hanging="425"/>
        <w:contextualSpacing w:val="0"/>
        <w:rPr>
          <w:rFonts w:cstheme="minorHAnsi"/>
        </w:rPr>
      </w:pPr>
      <w:r w:rsidRPr="0032517F">
        <w:rPr>
          <w:rFonts w:cstheme="minorHAnsi"/>
        </w:rPr>
        <w:t>nawadnianie każdej sekcji ma polegać na pokryciu zasięgiem zraszacza każdego miejsca trawnika  minimum dwa razy, zgodnie z obowiązującą wiedzą techniczną w projektowaniu systemów nawadniania,</w:t>
      </w:r>
    </w:p>
    <w:p w14:paraId="4B31CB5C" w14:textId="77777777" w:rsidR="00D41BA7" w:rsidRPr="0032517F" w:rsidRDefault="00D41BA7" w:rsidP="0032517F">
      <w:pPr>
        <w:pStyle w:val="Akapitzlist"/>
        <w:numPr>
          <w:ilvl w:val="0"/>
          <w:numId w:val="49"/>
        </w:numPr>
        <w:spacing w:after="0" w:line="300" w:lineRule="auto"/>
        <w:ind w:left="1134" w:hanging="425"/>
        <w:contextualSpacing w:val="0"/>
        <w:rPr>
          <w:rFonts w:cstheme="minorHAnsi"/>
        </w:rPr>
      </w:pPr>
      <w:r w:rsidRPr="0032517F">
        <w:rPr>
          <w:rFonts w:cstheme="minorHAnsi"/>
        </w:rPr>
        <w:t xml:space="preserve">bruzdy w podsypce należy wyciąć, wykuć, a doły będą zaprawić podsypką i zagęścić,                  </w:t>
      </w:r>
    </w:p>
    <w:p w14:paraId="5053597E" w14:textId="77777777" w:rsidR="00D41BA7" w:rsidRPr="0032517F" w:rsidRDefault="00D41BA7" w:rsidP="0032517F">
      <w:pPr>
        <w:pStyle w:val="Akapitzlist"/>
        <w:numPr>
          <w:ilvl w:val="0"/>
          <w:numId w:val="49"/>
        </w:numPr>
        <w:spacing w:after="0" w:line="300" w:lineRule="auto"/>
        <w:ind w:left="1134" w:hanging="425"/>
        <w:contextualSpacing w:val="0"/>
        <w:rPr>
          <w:rFonts w:cstheme="minorHAnsi"/>
        </w:rPr>
      </w:pPr>
      <w:r w:rsidRPr="0032517F">
        <w:rPr>
          <w:rFonts w:cstheme="minorHAnsi"/>
        </w:rPr>
        <w:t>system będzie wymagał odwodnienia i zabezpieczenia na zimę (po stronie Wykonawcy)</w:t>
      </w:r>
    </w:p>
    <w:p w14:paraId="07254FED" w14:textId="30C45A21" w:rsidR="00D41BA7" w:rsidRPr="0032517F" w:rsidRDefault="00D41BA7" w:rsidP="0032517F">
      <w:pPr>
        <w:pStyle w:val="Akapitzlist"/>
        <w:numPr>
          <w:ilvl w:val="0"/>
          <w:numId w:val="49"/>
        </w:numPr>
        <w:spacing w:after="0" w:line="300" w:lineRule="auto"/>
        <w:ind w:left="1134" w:hanging="425"/>
        <w:contextualSpacing w:val="0"/>
        <w:rPr>
          <w:rFonts w:cstheme="minorHAnsi"/>
        </w:rPr>
      </w:pPr>
      <w:r w:rsidRPr="0032517F">
        <w:rPr>
          <w:rFonts w:cstheme="minorHAnsi"/>
        </w:rPr>
        <w:t xml:space="preserve">na  system nawadniania należy wykonać kompletny projekt z umiejscowieniem skrzynek z elektrozaworami i projekt wykopów.  </w:t>
      </w:r>
    </w:p>
    <w:p w14:paraId="4E4A09B1" w14:textId="77777777" w:rsidR="002E1EA1" w:rsidRPr="0032517F" w:rsidRDefault="002E1EA1" w:rsidP="0032517F">
      <w:pPr>
        <w:pStyle w:val="Akapitzlist"/>
        <w:numPr>
          <w:ilvl w:val="0"/>
          <w:numId w:val="34"/>
        </w:numPr>
        <w:spacing w:after="0" w:line="300" w:lineRule="auto"/>
        <w:ind w:left="434"/>
        <w:contextualSpacing w:val="0"/>
        <w:rPr>
          <w:rFonts w:cstheme="minorHAnsi"/>
        </w:rPr>
      </w:pPr>
      <w:r w:rsidRPr="0032517F">
        <w:rPr>
          <w:rFonts w:cstheme="minorHAnsi"/>
        </w:rPr>
        <w:t>Zakłada się wykonanie odwodnienia terenu:</w:t>
      </w:r>
    </w:p>
    <w:p w14:paraId="49C2A3AA" w14:textId="5FBDF236" w:rsidR="008B0A29" w:rsidRPr="0032517F" w:rsidRDefault="008B0A29" w:rsidP="0032517F">
      <w:pPr>
        <w:pStyle w:val="Akapitzlist"/>
        <w:numPr>
          <w:ilvl w:val="0"/>
          <w:numId w:val="62"/>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Zakres zamówienia obejmuje zaprojektowanie i wykonanie systemu odwodnienia terenu zapewniającego skuteczne odprowadzenie wód opadowych i roztopowych z nawierzchni utwardzonych oraz terenów zielonych objętych opracowaniem. </w:t>
      </w:r>
    </w:p>
    <w:p w14:paraId="4B0D8CA8" w14:textId="5EF8BE7A" w:rsidR="008B0A29" w:rsidRPr="0032517F" w:rsidRDefault="008B0A29" w:rsidP="0032517F">
      <w:pPr>
        <w:pStyle w:val="Akapitzlist"/>
        <w:numPr>
          <w:ilvl w:val="0"/>
          <w:numId w:val="62"/>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W ramach realizacji zadania należy przewidzieć: </w:t>
      </w:r>
    </w:p>
    <w:p w14:paraId="61D9EDBC" w14:textId="77777777" w:rsidR="008B0A29" w:rsidRPr="0032517F" w:rsidRDefault="008B0A29" w:rsidP="0032517F">
      <w:pPr>
        <w:pStyle w:val="Akapitzlist"/>
        <w:numPr>
          <w:ilvl w:val="0"/>
          <w:numId w:val="63"/>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zaprojektowanie i wykonanie odwodnienia liniowego i/lub punktowego, obejmującego m.in. korytka odwodnieniowe, wpusty, studzienki rewizyjne oraz pozostałe elementy systemu odwodnienia, dostosowane do przewidywanych obciążeń i warunków eksploatacyjnych; </w:t>
      </w:r>
    </w:p>
    <w:p w14:paraId="008223EF" w14:textId="77777777" w:rsidR="008B0A29" w:rsidRPr="0032517F" w:rsidRDefault="008B0A29" w:rsidP="0032517F">
      <w:pPr>
        <w:pStyle w:val="Akapitzlist"/>
        <w:numPr>
          <w:ilvl w:val="0"/>
          <w:numId w:val="63"/>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odprowadzenie wód opadowych do istniejącej kanalizacji deszczowej lub zastosowanie innego rozwiązania, np. systemu rozsączającego lub zbiornika retencyjnego, po wcześniejszym uzgodnieniu z Zamawiającym i zgodnie z obowiązującymi przepisami; </w:t>
      </w:r>
    </w:p>
    <w:p w14:paraId="1BA94B1D" w14:textId="77777777" w:rsidR="008B0A29" w:rsidRPr="0032517F" w:rsidRDefault="008B0A29" w:rsidP="0032517F">
      <w:pPr>
        <w:pStyle w:val="Akapitzlist"/>
        <w:numPr>
          <w:ilvl w:val="0"/>
          <w:numId w:val="63"/>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wykonanie niezbędnych robót ziemnych, montażowych oraz odtworzeniowych związanych z budową systemu odwodnienia; </w:t>
      </w:r>
    </w:p>
    <w:p w14:paraId="48B34F5C" w14:textId="77777777" w:rsidR="008B0A29" w:rsidRPr="0032517F" w:rsidRDefault="008B0A29" w:rsidP="0032517F">
      <w:pPr>
        <w:pStyle w:val="Akapitzlist"/>
        <w:numPr>
          <w:ilvl w:val="0"/>
          <w:numId w:val="63"/>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wykonanie prób szczelności, regulacji oraz odbiorów technicznych instalacji przed przekazaniem jej do użytkowania; </w:t>
      </w:r>
    </w:p>
    <w:p w14:paraId="52C161D0" w14:textId="57D6C4BB" w:rsidR="008B0A29" w:rsidRPr="0032517F" w:rsidRDefault="008B0A29" w:rsidP="0032517F">
      <w:pPr>
        <w:pStyle w:val="Akapitzlist"/>
        <w:numPr>
          <w:ilvl w:val="0"/>
          <w:numId w:val="63"/>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odtworzenie wszystkich nawierzchni i terenów zielonych naruszonych podczas prowadzenia robót. </w:t>
      </w:r>
    </w:p>
    <w:p w14:paraId="4CE5E300" w14:textId="621EDF70" w:rsidR="008B0A29" w:rsidRPr="0032517F" w:rsidRDefault="008B0A29" w:rsidP="0032517F">
      <w:pPr>
        <w:pStyle w:val="Akapitzlist"/>
        <w:numPr>
          <w:ilvl w:val="0"/>
          <w:numId w:val="62"/>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Przyjęte rozwiązania projektowe powinny zapewniać: </w:t>
      </w:r>
    </w:p>
    <w:p w14:paraId="2A4244B4" w14:textId="77777777" w:rsidR="008B0A29" w:rsidRPr="0032517F" w:rsidRDefault="008B0A29" w:rsidP="0032517F">
      <w:pPr>
        <w:pStyle w:val="Akapitzlist"/>
        <w:numPr>
          <w:ilvl w:val="0"/>
          <w:numId w:val="64"/>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skuteczne odprowadzanie wód opadowych bez tworzenia zastoisk, </w:t>
      </w:r>
    </w:p>
    <w:p w14:paraId="4B526EBA" w14:textId="77777777" w:rsidR="008B0A29" w:rsidRPr="0032517F" w:rsidRDefault="008B0A29" w:rsidP="0032517F">
      <w:pPr>
        <w:pStyle w:val="Akapitzlist"/>
        <w:numPr>
          <w:ilvl w:val="0"/>
          <w:numId w:val="64"/>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ochronę nawierzchni, placu zabaw oraz budynku przed zawilgoceniem, </w:t>
      </w:r>
    </w:p>
    <w:p w14:paraId="346EBE65" w14:textId="77777777" w:rsidR="008B0A29" w:rsidRPr="0032517F" w:rsidRDefault="008B0A29" w:rsidP="0032517F">
      <w:pPr>
        <w:pStyle w:val="Akapitzlist"/>
        <w:numPr>
          <w:ilvl w:val="0"/>
          <w:numId w:val="64"/>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łatwy dostęp do elementów wymagających eksploatacji i konserwacji, </w:t>
      </w:r>
    </w:p>
    <w:p w14:paraId="3F74482E" w14:textId="2C2D9CC8" w:rsidR="008B0A29" w:rsidRPr="0032517F" w:rsidRDefault="008B0A29" w:rsidP="0032517F">
      <w:pPr>
        <w:pStyle w:val="Akapitzlist"/>
        <w:numPr>
          <w:ilvl w:val="0"/>
          <w:numId w:val="64"/>
        </w:numPr>
        <w:spacing w:after="0" w:line="300" w:lineRule="auto"/>
        <w:contextualSpacing w:val="0"/>
        <w:rPr>
          <w:rFonts w:cstheme="minorHAnsi"/>
        </w:rPr>
      </w:pPr>
      <w:r w:rsidRPr="0032517F">
        <w:rPr>
          <w:rFonts w:eastAsia="Times New Roman" w:cstheme="minorHAnsi"/>
          <w:lang w:eastAsia="pl-PL"/>
        </w:rPr>
        <w:t>trwałość oraz niezawodność systemu w całym okresie użytkowania.</w:t>
      </w:r>
      <w:bookmarkEnd w:id="26"/>
    </w:p>
    <w:p w14:paraId="37087472" w14:textId="77777777" w:rsidR="002E1EA1" w:rsidRPr="0032517F" w:rsidRDefault="0031214A" w:rsidP="0032517F">
      <w:pPr>
        <w:pStyle w:val="Akapitzlist"/>
        <w:numPr>
          <w:ilvl w:val="0"/>
          <w:numId w:val="50"/>
        </w:numPr>
        <w:spacing w:after="0" w:line="300" w:lineRule="auto"/>
        <w:contextualSpacing w:val="0"/>
        <w:rPr>
          <w:rFonts w:cstheme="minorHAnsi"/>
        </w:rPr>
      </w:pPr>
      <w:r w:rsidRPr="0032517F">
        <w:rPr>
          <w:rFonts w:cstheme="minorHAnsi"/>
        </w:rPr>
        <w:t>Lokalizacja korytek odwodnieniowych liniowych (ACO lub równoważne), studzienek rewizyjnych i ściekowych z osadnikiem i syfonem, klasa obciążenia min. A15</w:t>
      </w:r>
    </w:p>
    <w:p w14:paraId="7F9423FC" w14:textId="77777777" w:rsidR="002E1EA1" w:rsidRPr="0032517F" w:rsidRDefault="0031214A" w:rsidP="0032517F">
      <w:pPr>
        <w:pStyle w:val="Akapitzlist"/>
        <w:numPr>
          <w:ilvl w:val="0"/>
          <w:numId w:val="50"/>
        </w:numPr>
        <w:spacing w:after="0" w:line="300" w:lineRule="auto"/>
        <w:contextualSpacing w:val="0"/>
        <w:rPr>
          <w:rFonts w:cstheme="minorHAnsi"/>
        </w:rPr>
      </w:pPr>
      <w:r w:rsidRPr="0032517F">
        <w:rPr>
          <w:rFonts w:cstheme="minorHAnsi"/>
        </w:rPr>
        <w:t>Schemat podłączenia do istniejącej sieci kanalizacji deszczowej lub alternatywne rozwiązanie (rozszczanie, zbiornik retencyjny) – do uzgodnienia z Zamawiającym</w:t>
      </w:r>
    </w:p>
    <w:p w14:paraId="6DAD99B4" w14:textId="77777777" w:rsidR="002E1EA1" w:rsidRPr="0032517F" w:rsidRDefault="0031214A" w:rsidP="0032517F">
      <w:pPr>
        <w:pStyle w:val="Akapitzlist"/>
        <w:numPr>
          <w:ilvl w:val="0"/>
          <w:numId w:val="50"/>
        </w:numPr>
        <w:spacing w:after="0" w:line="300" w:lineRule="auto"/>
        <w:contextualSpacing w:val="0"/>
        <w:rPr>
          <w:rFonts w:cstheme="minorHAnsi"/>
        </w:rPr>
      </w:pPr>
      <w:r w:rsidRPr="0032517F">
        <w:rPr>
          <w:rFonts w:cstheme="minorHAnsi"/>
        </w:rPr>
        <w:t>Profil podłużny głównych ciągów odwodnienia; szczegóły montażu korytek na ławie betonowej C12/15</w:t>
      </w:r>
    </w:p>
    <w:p w14:paraId="5EB006D0" w14:textId="555309D8" w:rsidR="0031214A" w:rsidRPr="0032517F" w:rsidRDefault="0031214A" w:rsidP="0032517F">
      <w:pPr>
        <w:pStyle w:val="Akapitzlist"/>
        <w:numPr>
          <w:ilvl w:val="0"/>
          <w:numId w:val="50"/>
        </w:numPr>
        <w:spacing w:after="0" w:line="300" w:lineRule="auto"/>
        <w:contextualSpacing w:val="0"/>
        <w:rPr>
          <w:rFonts w:cstheme="minorHAnsi"/>
        </w:rPr>
      </w:pPr>
      <w:r w:rsidRPr="0032517F">
        <w:rPr>
          <w:rFonts w:cstheme="minorHAnsi"/>
        </w:rPr>
        <w:t>Zasypanie i zagęszczenie wykopów po ułożeniu elementów; próba szczelności i odbiór techniczny</w:t>
      </w:r>
      <w:r w:rsidR="002E1EA1" w:rsidRPr="0032517F">
        <w:rPr>
          <w:rFonts w:cstheme="minorHAnsi"/>
        </w:rPr>
        <w:t>.</w:t>
      </w:r>
    </w:p>
    <w:p w14:paraId="1BB341CA" w14:textId="3A022037" w:rsidR="00A84122" w:rsidRPr="0032517F" w:rsidRDefault="00A84122" w:rsidP="0032517F">
      <w:pPr>
        <w:pStyle w:val="Akapitzlist"/>
        <w:numPr>
          <w:ilvl w:val="3"/>
          <w:numId w:val="1"/>
        </w:numPr>
        <w:spacing w:after="0" w:line="300" w:lineRule="auto"/>
        <w:contextualSpacing w:val="0"/>
        <w:outlineLvl w:val="3"/>
        <w:rPr>
          <w:rFonts w:cstheme="minorHAnsi"/>
          <w:b/>
        </w:rPr>
      </w:pPr>
      <w:bookmarkStart w:id="28" w:name="_Hlk233664148"/>
      <w:r w:rsidRPr="0032517F">
        <w:rPr>
          <w:rFonts w:cstheme="minorHAnsi"/>
          <w:b/>
        </w:rPr>
        <w:t>Nawierzchnia brukowa</w:t>
      </w:r>
    </w:p>
    <w:p w14:paraId="21BC0794" w14:textId="746FF194" w:rsidR="009B53D5" w:rsidRPr="0032517F" w:rsidRDefault="009B53D5" w:rsidP="0032517F">
      <w:pPr>
        <w:pStyle w:val="Akapitzlist"/>
        <w:numPr>
          <w:ilvl w:val="3"/>
          <w:numId w:val="35"/>
        </w:numPr>
        <w:spacing w:after="0" w:line="300" w:lineRule="auto"/>
        <w:ind w:left="426" w:hanging="426"/>
        <w:contextualSpacing w:val="0"/>
        <w:rPr>
          <w:rFonts w:eastAsia="Times New Roman" w:cstheme="minorHAnsi"/>
          <w:lang w:eastAsia="pl-PL"/>
        </w:rPr>
      </w:pPr>
      <w:r w:rsidRPr="0032517F">
        <w:rPr>
          <w:rFonts w:eastAsia="Times New Roman" w:cstheme="minorHAnsi"/>
          <w:lang w:eastAsia="pl-PL"/>
        </w:rPr>
        <w:lastRenderedPageBreak/>
        <w:t xml:space="preserve">Wykonanie nawierzchni z kostki brukowej betonowej przeznaczonej do ruchu pieszego oraz pieszo-jezdnego. </w:t>
      </w:r>
    </w:p>
    <w:p w14:paraId="50916F27" w14:textId="77777777" w:rsidR="009B53D5" w:rsidRPr="0032517F" w:rsidRDefault="009B53D5" w:rsidP="0032517F">
      <w:pPr>
        <w:pStyle w:val="Akapitzlist"/>
        <w:numPr>
          <w:ilvl w:val="3"/>
          <w:numId w:val="35"/>
        </w:numPr>
        <w:spacing w:after="0" w:line="300" w:lineRule="auto"/>
        <w:ind w:left="426" w:hanging="426"/>
        <w:contextualSpacing w:val="0"/>
        <w:rPr>
          <w:rFonts w:eastAsia="Times New Roman" w:cstheme="minorHAnsi"/>
          <w:lang w:eastAsia="pl-PL"/>
        </w:rPr>
      </w:pPr>
      <w:r w:rsidRPr="0032517F">
        <w:rPr>
          <w:rFonts w:eastAsia="Times New Roman" w:cstheme="minorHAnsi"/>
          <w:lang w:eastAsia="pl-PL"/>
        </w:rPr>
        <w:t xml:space="preserve">Parametry kostki brukowej: </w:t>
      </w:r>
    </w:p>
    <w:p w14:paraId="2DBD3820" w14:textId="3EC96E18" w:rsidR="009B53D5" w:rsidRPr="0032517F" w:rsidRDefault="009B53D5" w:rsidP="0032517F">
      <w:pPr>
        <w:pStyle w:val="Akapitzlist"/>
        <w:numPr>
          <w:ilvl w:val="0"/>
          <w:numId w:val="58"/>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dla ciągów pieszych – grubość min. 6 cm, </w:t>
      </w:r>
    </w:p>
    <w:p w14:paraId="4F1EE470" w14:textId="77777777" w:rsidR="009B53D5" w:rsidRPr="0032517F" w:rsidRDefault="009B53D5" w:rsidP="0032517F">
      <w:pPr>
        <w:pStyle w:val="Akapitzlist"/>
        <w:numPr>
          <w:ilvl w:val="0"/>
          <w:numId w:val="58"/>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dla ciągów pieszo-jezdnych oraz miejsc przeznaczonych do ruchu pojazdów – grubość min. 8 cm, </w:t>
      </w:r>
    </w:p>
    <w:p w14:paraId="6F2E7B18" w14:textId="77777777" w:rsidR="009B53D5" w:rsidRPr="0032517F" w:rsidRDefault="009B53D5" w:rsidP="0032517F">
      <w:pPr>
        <w:pStyle w:val="Akapitzlist"/>
        <w:numPr>
          <w:ilvl w:val="0"/>
          <w:numId w:val="58"/>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klasa wytrzymałości betonu min. C35/45, </w:t>
      </w:r>
    </w:p>
    <w:p w14:paraId="653542D3" w14:textId="77777777" w:rsidR="009B53D5" w:rsidRPr="0032517F" w:rsidRDefault="009B53D5" w:rsidP="0032517F">
      <w:pPr>
        <w:pStyle w:val="Akapitzlist"/>
        <w:numPr>
          <w:ilvl w:val="0"/>
          <w:numId w:val="58"/>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nasiąkliwość nie większa niż 5%, </w:t>
      </w:r>
    </w:p>
    <w:p w14:paraId="47518346" w14:textId="77777777" w:rsidR="009B53D5" w:rsidRPr="0032517F" w:rsidRDefault="009B53D5" w:rsidP="0032517F">
      <w:pPr>
        <w:pStyle w:val="Akapitzlist"/>
        <w:numPr>
          <w:ilvl w:val="0"/>
          <w:numId w:val="58"/>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odporność na działanie mrozu i środków odladzających zgodnie z obowiązującymi normami, </w:t>
      </w:r>
    </w:p>
    <w:p w14:paraId="30382B71" w14:textId="77777777" w:rsidR="009B53D5" w:rsidRPr="0032517F" w:rsidRDefault="009B53D5" w:rsidP="0032517F">
      <w:pPr>
        <w:pStyle w:val="Akapitzlist"/>
        <w:numPr>
          <w:ilvl w:val="0"/>
          <w:numId w:val="58"/>
        </w:numPr>
        <w:spacing w:after="0" w:line="300" w:lineRule="auto"/>
        <w:contextualSpacing w:val="0"/>
        <w:rPr>
          <w:rFonts w:eastAsia="Times New Roman" w:cstheme="minorHAnsi"/>
          <w:lang w:eastAsia="pl-PL"/>
        </w:rPr>
      </w:pPr>
      <w:r w:rsidRPr="0032517F">
        <w:rPr>
          <w:rFonts w:eastAsia="Times New Roman" w:cstheme="minorHAnsi"/>
          <w:lang w:eastAsia="pl-PL"/>
        </w:rPr>
        <w:t xml:space="preserve">wysoka odporność na ścieranie, </w:t>
      </w:r>
    </w:p>
    <w:p w14:paraId="55ED1F50" w14:textId="4B7FEF16" w:rsidR="009B53D5" w:rsidRPr="0032517F" w:rsidRDefault="009B53D5" w:rsidP="0032517F">
      <w:pPr>
        <w:pStyle w:val="Akapitzlist"/>
        <w:numPr>
          <w:ilvl w:val="0"/>
          <w:numId w:val="58"/>
        </w:numPr>
        <w:spacing w:after="0" w:line="300" w:lineRule="auto"/>
        <w:contextualSpacing w:val="0"/>
        <w:rPr>
          <w:rFonts w:eastAsia="Times New Roman" w:cstheme="minorHAnsi"/>
          <w:lang w:eastAsia="pl-PL"/>
        </w:rPr>
      </w:pPr>
      <w:r w:rsidRPr="0032517F">
        <w:rPr>
          <w:rFonts w:eastAsia="Times New Roman" w:cstheme="minorHAnsi"/>
          <w:lang w:eastAsia="pl-PL"/>
        </w:rPr>
        <w:t>format, kolor i faktura kostki do uzgodnienia i akceptacji Zamawiającego.</w:t>
      </w:r>
    </w:p>
    <w:p w14:paraId="258FA071" w14:textId="4E0A1223" w:rsidR="009B53D5" w:rsidRPr="0032517F" w:rsidRDefault="009B53D5" w:rsidP="0032517F">
      <w:pPr>
        <w:pStyle w:val="Akapitzlist"/>
        <w:numPr>
          <w:ilvl w:val="3"/>
          <w:numId w:val="35"/>
        </w:numPr>
        <w:spacing w:after="0" w:line="300" w:lineRule="auto"/>
        <w:ind w:left="426"/>
        <w:contextualSpacing w:val="0"/>
        <w:rPr>
          <w:rFonts w:eastAsia="Times New Roman" w:cstheme="minorHAnsi"/>
          <w:lang w:eastAsia="pl-PL"/>
        </w:rPr>
      </w:pPr>
      <w:r w:rsidRPr="0032517F">
        <w:rPr>
          <w:rFonts w:eastAsia="Times New Roman" w:cstheme="minorHAnsi"/>
          <w:lang w:eastAsia="pl-PL"/>
        </w:rPr>
        <w:t>Nawierzchnię wykonać na odpowiednio zaprojektowanej i wykonanej konstrukcji obejmującej warstwę odsączającą</w:t>
      </w:r>
      <w:r w:rsidR="0036730A" w:rsidRPr="0032517F">
        <w:rPr>
          <w:rFonts w:eastAsia="Times New Roman" w:cstheme="minorHAnsi"/>
          <w:lang w:eastAsia="pl-PL"/>
        </w:rPr>
        <w:t xml:space="preserve"> o grubości 10 cm</w:t>
      </w:r>
      <w:r w:rsidRPr="0032517F">
        <w:rPr>
          <w:rFonts w:eastAsia="Times New Roman" w:cstheme="minorHAnsi"/>
          <w:lang w:eastAsia="pl-PL"/>
        </w:rPr>
        <w:t>, podbudowę</w:t>
      </w:r>
      <w:r w:rsidR="0036730A" w:rsidRPr="0032517F">
        <w:rPr>
          <w:rFonts w:eastAsia="Times New Roman" w:cstheme="minorHAnsi"/>
          <w:lang w:eastAsia="pl-PL"/>
        </w:rPr>
        <w:t xml:space="preserve"> o grubości 15 cm</w:t>
      </w:r>
      <w:r w:rsidRPr="0032517F">
        <w:rPr>
          <w:rFonts w:eastAsia="Times New Roman" w:cstheme="minorHAnsi"/>
          <w:lang w:eastAsia="pl-PL"/>
        </w:rPr>
        <w:t xml:space="preserve"> oraz podsypkę</w:t>
      </w:r>
      <w:r w:rsidR="0036730A" w:rsidRPr="0032517F">
        <w:rPr>
          <w:rFonts w:eastAsia="Times New Roman" w:cstheme="minorHAnsi"/>
          <w:lang w:eastAsia="pl-PL"/>
        </w:rPr>
        <w:t xml:space="preserve"> o grubości 3 cm, </w:t>
      </w:r>
      <w:r w:rsidRPr="0032517F">
        <w:rPr>
          <w:rFonts w:eastAsia="Times New Roman" w:cstheme="minorHAnsi"/>
          <w:lang w:eastAsia="pl-PL"/>
        </w:rPr>
        <w:t xml:space="preserve"> zgodnie z przewidywanymi obciążeniami i obowiązującymi normami oraz wytycznymi producenta materiałów. </w:t>
      </w:r>
    </w:p>
    <w:p w14:paraId="120AC2E7" w14:textId="12C2BB14" w:rsidR="009B53D5" w:rsidRPr="0032517F" w:rsidRDefault="009B53D5" w:rsidP="0032517F">
      <w:pPr>
        <w:pStyle w:val="Akapitzlist"/>
        <w:numPr>
          <w:ilvl w:val="3"/>
          <w:numId w:val="35"/>
        </w:numPr>
        <w:spacing w:after="0" w:line="300" w:lineRule="auto"/>
        <w:ind w:left="426"/>
        <w:contextualSpacing w:val="0"/>
        <w:rPr>
          <w:rFonts w:eastAsia="Times New Roman" w:cstheme="minorHAnsi"/>
          <w:lang w:eastAsia="pl-PL"/>
        </w:rPr>
      </w:pPr>
      <w:r w:rsidRPr="0032517F">
        <w:rPr>
          <w:rFonts w:eastAsia="Times New Roman" w:cstheme="minorHAnsi"/>
          <w:lang w:eastAsia="pl-PL"/>
        </w:rPr>
        <w:t>Spadki podłużne i poprzeczne należy wykonać w sposób zapewniający skuteczne odprowadzenie wód opadowych oraz eliminujący zastoiska wody</w:t>
      </w:r>
      <w:r w:rsidR="0036730A" w:rsidRPr="0032517F">
        <w:rPr>
          <w:rFonts w:eastAsia="Times New Roman" w:cstheme="minorHAnsi"/>
          <w:lang w:eastAsia="pl-PL"/>
        </w:rPr>
        <w:t>, minimum 1,5% spadku</w:t>
      </w:r>
      <w:r w:rsidRPr="0032517F">
        <w:rPr>
          <w:rFonts w:eastAsia="Times New Roman" w:cstheme="minorHAnsi"/>
          <w:lang w:eastAsia="pl-PL"/>
        </w:rPr>
        <w:t xml:space="preserve">. </w:t>
      </w:r>
    </w:p>
    <w:p w14:paraId="41E3E612" w14:textId="7F056CF4" w:rsidR="009B53D5" w:rsidRPr="0032517F" w:rsidRDefault="009B53D5" w:rsidP="0032517F">
      <w:pPr>
        <w:pStyle w:val="Akapitzlist"/>
        <w:numPr>
          <w:ilvl w:val="3"/>
          <w:numId w:val="35"/>
        </w:numPr>
        <w:spacing w:after="0" w:line="300" w:lineRule="auto"/>
        <w:ind w:left="426"/>
        <w:contextualSpacing w:val="0"/>
        <w:rPr>
          <w:rFonts w:eastAsia="Times New Roman" w:cstheme="minorHAnsi"/>
          <w:lang w:eastAsia="pl-PL"/>
        </w:rPr>
      </w:pPr>
      <w:r w:rsidRPr="0032517F">
        <w:rPr>
          <w:rFonts w:eastAsia="Times New Roman" w:cstheme="minorHAnsi"/>
          <w:lang w:eastAsia="pl-PL"/>
        </w:rPr>
        <w:t>Obramowanie nawierzchni wykonać z obrzeży</w:t>
      </w:r>
      <w:r w:rsidR="0036730A" w:rsidRPr="0032517F">
        <w:rPr>
          <w:rFonts w:eastAsia="Times New Roman" w:cstheme="minorHAnsi"/>
          <w:lang w:eastAsia="pl-PL"/>
        </w:rPr>
        <w:t xml:space="preserve"> o grubości 8 cm</w:t>
      </w:r>
      <w:r w:rsidRPr="0032517F">
        <w:rPr>
          <w:rFonts w:eastAsia="Times New Roman" w:cstheme="minorHAnsi"/>
          <w:lang w:eastAsia="pl-PL"/>
        </w:rPr>
        <w:t xml:space="preserve"> lub krawężników betonowych bądź granitowych, osadzonych na ławie betonowej z oporem. </w:t>
      </w:r>
    </w:p>
    <w:p w14:paraId="5EFE0552" w14:textId="7DDEE68E" w:rsidR="009B53D5" w:rsidRPr="0032517F" w:rsidRDefault="009B53D5" w:rsidP="0032517F">
      <w:pPr>
        <w:pStyle w:val="Akapitzlist"/>
        <w:numPr>
          <w:ilvl w:val="3"/>
          <w:numId w:val="35"/>
        </w:numPr>
        <w:spacing w:after="0" w:line="300" w:lineRule="auto"/>
        <w:ind w:left="426"/>
        <w:contextualSpacing w:val="0"/>
        <w:rPr>
          <w:rFonts w:eastAsia="Times New Roman" w:cstheme="minorHAnsi"/>
          <w:lang w:eastAsia="pl-PL"/>
        </w:rPr>
      </w:pPr>
      <w:r w:rsidRPr="0032517F">
        <w:rPr>
          <w:rFonts w:eastAsia="Times New Roman" w:cstheme="minorHAnsi"/>
          <w:lang w:eastAsia="pl-PL"/>
        </w:rPr>
        <w:t>Szczeliny pomiędzy elementami nawierzchni należy wypełnić</w:t>
      </w:r>
      <w:r w:rsidR="0036730A" w:rsidRPr="0032517F">
        <w:rPr>
          <w:rFonts w:eastAsia="Times New Roman" w:cstheme="minorHAnsi"/>
          <w:lang w:eastAsia="pl-PL"/>
        </w:rPr>
        <w:t xml:space="preserve"> piaskiem kwarcowym lub zasypowym.</w:t>
      </w:r>
    </w:p>
    <w:p w14:paraId="521F1140" w14:textId="4ACD3637" w:rsidR="009B53D5" w:rsidRPr="0032517F" w:rsidRDefault="009B53D5" w:rsidP="0032517F">
      <w:pPr>
        <w:pStyle w:val="Akapitzlist"/>
        <w:numPr>
          <w:ilvl w:val="3"/>
          <w:numId w:val="35"/>
        </w:numPr>
        <w:spacing w:after="0" w:line="300" w:lineRule="auto"/>
        <w:ind w:left="426"/>
        <w:contextualSpacing w:val="0"/>
        <w:rPr>
          <w:rFonts w:eastAsia="Times New Roman" w:cstheme="minorHAnsi"/>
          <w:lang w:eastAsia="pl-PL"/>
        </w:rPr>
      </w:pPr>
      <w:r w:rsidRPr="0032517F">
        <w:rPr>
          <w:rFonts w:eastAsia="Times New Roman" w:cstheme="minorHAnsi"/>
          <w:lang w:eastAsia="pl-PL"/>
        </w:rPr>
        <w:t xml:space="preserve">Wykonawca zobowiązany jest do opracowania zestawienia powierzchni nawierzchni, bilansu materiałów oraz przedstawienia sposobu układania kostki (układ, kierunek, wzór i kolorystyka) do akceptacji Zamawiającego. </w:t>
      </w:r>
    </w:p>
    <w:p w14:paraId="0ACAD4BD" w14:textId="5D1B65C0" w:rsidR="009B53D5" w:rsidRPr="0032517F" w:rsidRDefault="009B53D5" w:rsidP="0032517F">
      <w:pPr>
        <w:pStyle w:val="Akapitzlist"/>
        <w:numPr>
          <w:ilvl w:val="3"/>
          <w:numId w:val="35"/>
        </w:numPr>
        <w:spacing w:after="0" w:line="300" w:lineRule="auto"/>
        <w:ind w:left="426"/>
        <w:contextualSpacing w:val="0"/>
        <w:rPr>
          <w:rFonts w:eastAsia="Times New Roman" w:cstheme="minorHAnsi"/>
          <w:lang w:eastAsia="pl-PL"/>
        </w:rPr>
      </w:pPr>
      <w:r w:rsidRPr="0032517F">
        <w:rPr>
          <w:rFonts w:eastAsia="Times New Roman" w:cstheme="minorHAnsi"/>
          <w:lang w:eastAsia="pl-PL"/>
        </w:rPr>
        <w:t>Po zakończeniu robót nawierzchnia powinna stanowić jednolitą, równą powierzchnię bez uskoków, zapadnięć, wykruszeń oraz miejscowych nierówności.</w:t>
      </w:r>
    </w:p>
    <w:p w14:paraId="44E3B72B" w14:textId="73A3181B" w:rsidR="002B2326" w:rsidRPr="0032517F" w:rsidRDefault="002B2326" w:rsidP="0032517F">
      <w:pPr>
        <w:pStyle w:val="Akapitzlist"/>
        <w:numPr>
          <w:ilvl w:val="3"/>
          <w:numId w:val="1"/>
        </w:numPr>
        <w:spacing w:after="0" w:line="300" w:lineRule="auto"/>
        <w:contextualSpacing w:val="0"/>
        <w:outlineLvl w:val="3"/>
        <w:rPr>
          <w:rFonts w:cstheme="minorHAnsi"/>
          <w:b/>
        </w:rPr>
      </w:pPr>
      <w:bookmarkStart w:id="29" w:name="_Hlk233664225"/>
      <w:bookmarkStart w:id="30" w:name="_Hlk233665945"/>
      <w:bookmarkEnd w:id="27"/>
      <w:bookmarkEnd w:id="28"/>
      <w:r w:rsidRPr="0032517F">
        <w:rPr>
          <w:rFonts w:cstheme="minorHAnsi"/>
          <w:b/>
        </w:rPr>
        <w:t>Ogrodzenie zewnętrzne / wewnętrzne</w:t>
      </w:r>
    </w:p>
    <w:p w14:paraId="5EE0F736" w14:textId="77777777" w:rsidR="00BE6DFF" w:rsidRPr="0032517F" w:rsidRDefault="00BE6DFF" w:rsidP="0032517F">
      <w:pPr>
        <w:spacing w:after="0" w:line="300" w:lineRule="auto"/>
        <w:rPr>
          <w:rFonts w:eastAsia="Times New Roman" w:cstheme="minorHAnsi"/>
          <w:lang w:eastAsia="pl-PL"/>
        </w:rPr>
      </w:pPr>
      <w:bookmarkStart w:id="31" w:name="_Hlk233664195"/>
      <w:bookmarkEnd w:id="29"/>
      <w:r w:rsidRPr="0032517F">
        <w:rPr>
          <w:rFonts w:eastAsia="Times New Roman" w:cstheme="minorHAnsi"/>
          <w:lang w:eastAsia="pl-PL"/>
        </w:rPr>
        <w:t>Zakres robót obejmuje naprawę, regulację oraz odtworzenie elementów istniejącego ogrodzenia zewnętrznego i wewnętrznego wraz z przywróceniem ich pełnej sprawności technicznej i funkcjonalnej.</w:t>
      </w:r>
    </w:p>
    <w:p w14:paraId="7778BFC9" w14:textId="77777777" w:rsidR="00BE6DFF" w:rsidRPr="0032517F" w:rsidRDefault="00BE6DFF" w:rsidP="0032517F">
      <w:pPr>
        <w:numPr>
          <w:ilvl w:val="0"/>
          <w:numId w:val="59"/>
        </w:numPr>
        <w:spacing w:after="0" w:line="300" w:lineRule="auto"/>
        <w:rPr>
          <w:rFonts w:eastAsia="Times New Roman" w:cstheme="minorHAnsi"/>
          <w:lang w:eastAsia="pl-PL"/>
        </w:rPr>
      </w:pPr>
      <w:r w:rsidRPr="0032517F">
        <w:rPr>
          <w:rFonts w:eastAsia="Times New Roman" w:cstheme="minorHAnsi"/>
          <w:b/>
          <w:bCs/>
          <w:lang w:eastAsia="pl-PL"/>
        </w:rPr>
        <w:t>Ogrodzenie zewnętrzne</w:t>
      </w:r>
    </w:p>
    <w:p w14:paraId="6E6274CF" w14:textId="77777777" w:rsidR="00BE6DFF" w:rsidRPr="0032517F" w:rsidRDefault="00BE6DFF" w:rsidP="0032517F">
      <w:pPr>
        <w:numPr>
          <w:ilvl w:val="1"/>
          <w:numId w:val="59"/>
        </w:numPr>
        <w:spacing w:after="0" w:line="300" w:lineRule="auto"/>
        <w:rPr>
          <w:rFonts w:eastAsia="Times New Roman" w:cstheme="minorHAnsi"/>
          <w:lang w:eastAsia="pl-PL"/>
        </w:rPr>
      </w:pPr>
      <w:r w:rsidRPr="0032517F">
        <w:rPr>
          <w:rFonts w:eastAsia="Times New Roman" w:cstheme="minorHAnsi"/>
          <w:lang w:eastAsia="pl-PL"/>
        </w:rPr>
        <w:t>naprawa istniejących przęseł ogrodzeniowych;</w:t>
      </w:r>
    </w:p>
    <w:p w14:paraId="52280D87" w14:textId="77777777" w:rsidR="00BE6DFF" w:rsidRPr="0032517F" w:rsidRDefault="00BE6DFF" w:rsidP="0032517F">
      <w:pPr>
        <w:numPr>
          <w:ilvl w:val="1"/>
          <w:numId w:val="59"/>
        </w:numPr>
        <w:spacing w:after="0" w:line="300" w:lineRule="auto"/>
        <w:rPr>
          <w:rFonts w:eastAsia="Times New Roman" w:cstheme="minorHAnsi"/>
          <w:lang w:eastAsia="pl-PL"/>
        </w:rPr>
      </w:pPr>
      <w:r w:rsidRPr="0032517F">
        <w:rPr>
          <w:rFonts w:eastAsia="Times New Roman" w:cstheme="minorHAnsi"/>
          <w:lang w:eastAsia="pl-PL"/>
        </w:rPr>
        <w:t>naprawa lub wymiana uszkodzonych elementów mocujących przęsła;</w:t>
      </w:r>
    </w:p>
    <w:p w14:paraId="659BD646" w14:textId="77777777" w:rsidR="00BE6DFF" w:rsidRPr="0032517F" w:rsidRDefault="00BE6DFF" w:rsidP="0032517F">
      <w:pPr>
        <w:numPr>
          <w:ilvl w:val="1"/>
          <w:numId w:val="59"/>
        </w:numPr>
        <w:spacing w:after="0" w:line="300" w:lineRule="auto"/>
        <w:rPr>
          <w:rFonts w:eastAsia="Times New Roman" w:cstheme="minorHAnsi"/>
          <w:lang w:eastAsia="pl-PL"/>
        </w:rPr>
      </w:pPr>
      <w:r w:rsidRPr="0032517F">
        <w:rPr>
          <w:rFonts w:eastAsia="Times New Roman" w:cstheme="minorHAnsi"/>
          <w:lang w:eastAsia="pl-PL"/>
        </w:rPr>
        <w:t>uzupełnienie brakujących oraz wymiana uszkodzonych zaślepek profili i połączeń;</w:t>
      </w:r>
    </w:p>
    <w:p w14:paraId="45B9E7B9" w14:textId="77777777" w:rsidR="00BE6DFF" w:rsidRPr="0032517F" w:rsidRDefault="00BE6DFF" w:rsidP="0032517F">
      <w:pPr>
        <w:numPr>
          <w:ilvl w:val="1"/>
          <w:numId w:val="59"/>
        </w:numPr>
        <w:spacing w:after="0" w:line="300" w:lineRule="auto"/>
        <w:rPr>
          <w:rFonts w:eastAsia="Times New Roman" w:cstheme="minorHAnsi"/>
          <w:lang w:eastAsia="pl-PL"/>
        </w:rPr>
      </w:pPr>
      <w:r w:rsidRPr="0032517F">
        <w:rPr>
          <w:rFonts w:eastAsia="Times New Roman" w:cstheme="minorHAnsi"/>
          <w:lang w:eastAsia="pl-PL"/>
        </w:rPr>
        <w:t>regulacja elementów ogrodzenia oraz kontrola stateczności słupków i przęseł.</w:t>
      </w:r>
    </w:p>
    <w:p w14:paraId="07FB8B89" w14:textId="2B0D4F35" w:rsidR="00BE6DFF" w:rsidRPr="0032517F" w:rsidRDefault="00BE6DFF" w:rsidP="0032517F">
      <w:pPr>
        <w:numPr>
          <w:ilvl w:val="0"/>
          <w:numId w:val="59"/>
        </w:numPr>
        <w:spacing w:after="0" w:line="300" w:lineRule="auto"/>
        <w:rPr>
          <w:rFonts w:eastAsia="Times New Roman" w:cstheme="minorHAnsi"/>
          <w:lang w:eastAsia="pl-PL"/>
        </w:rPr>
      </w:pPr>
      <w:r w:rsidRPr="0032517F">
        <w:rPr>
          <w:rFonts w:eastAsia="Times New Roman" w:cstheme="minorHAnsi"/>
          <w:b/>
          <w:bCs/>
          <w:lang w:eastAsia="pl-PL"/>
        </w:rPr>
        <w:t>Ogrodzenie wewnętrzne wydzielające plac zabaw od nawierzchni brukowej</w:t>
      </w:r>
    </w:p>
    <w:p w14:paraId="5824CCC0" w14:textId="77777777" w:rsidR="00BE6DFF" w:rsidRPr="0032517F" w:rsidRDefault="00BE6DFF" w:rsidP="0032517F">
      <w:pPr>
        <w:numPr>
          <w:ilvl w:val="1"/>
          <w:numId w:val="59"/>
        </w:numPr>
        <w:spacing w:after="0" w:line="300" w:lineRule="auto"/>
        <w:rPr>
          <w:rFonts w:eastAsia="Times New Roman" w:cstheme="minorHAnsi"/>
          <w:lang w:eastAsia="pl-PL"/>
        </w:rPr>
      </w:pPr>
      <w:r w:rsidRPr="0032517F">
        <w:rPr>
          <w:rFonts w:eastAsia="Times New Roman" w:cstheme="minorHAnsi"/>
          <w:lang w:eastAsia="pl-PL"/>
        </w:rPr>
        <w:t>naprawa istniejącego ogrodzenia obejmująca przęsła, słupki oraz elementy mocujące;</w:t>
      </w:r>
    </w:p>
    <w:p w14:paraId="16CFD49E" w14:textId="77777777" w:rsidR="00BE6DFF" w:rsidRPr="0032517F" w:rsidRDefault="00BE6DFF" w:rsidP="0032517F">
      <w:pPr>
        <w:numPr>
          <w:ilvl w:val="1"/>
          <w:numId w:val="59"/>
        </w:numPr>
        <w:spacing w:after="0" w:line="300" w:lineRule="auto"/>
        <w:rPr>
          <w:rFonts w:eastAsia="Times New Roman" w:cstheme="minorHAnsi"/>
          <w:lang w:eastAsia="pl-PL"/>
        </w:rPr>
      </w:pPr>
      <w:r w:rsidRPr="0032517F">
        <w:rPr>
          <w:rFonts w:eastAsia="Times New Roman" w:cstheme="minorHAnsi"/>
          <w:lang w:eastAsia="pl-PL"/>
        </w:rPr>
        <w:t>uzupełnienie lub wymiana uszkodzonych zaślepek i elementów wykończeniowych;</w:t>
      </w:r>
    </w:p>
    <w:p w14:paraId="3E1C7655" w14:textId="77777777" w:rsidR="00BE6DFF" w:rsidRPr="0032517F" w:rsidRDefault="00BE6DFF" w:rsidP="0032517F">
      <w:pPr>
        <w:numPr>
          <w:ilvl w:val="1"/>
          <w:numId w:val="59"/>
        </w:numPr>
        <w:spacing w:after="0" w:line="300" w:lineRule="auto"/>
        <w:rPr>
          <w:rFonts w:eastAsia="Times New Roman" w:cstheme="minorHAnsi"/>
          <w:lang w:eastAsia="pl-PL"/>
        </w:rPr>
      </w:pPr>
      <w:r w:rsidRPr="0032517F">
        <w:rPr>
          <w:rFonts w:eastAsia="Times New Roman" w:cstheme="minorHAnsi"/>
          <w:lang w:eastAsia="pl-PL"/>
        </w:rPr>
        <w:lastRenderedPageBreak/>
        <w:t>naprawa istniejącej furtki, obejmująca w szczególności regulację skrzydła, naprawę lub wymianę zawiasów, zamka, klamki oraz pozostałych elementów okuć;</w:t>
      </w:r>
    </w:p>
    <w:p w14:paraId="64F478E9" w14:textId="77777777" w:rsidR="00BE6DFF" w:rsidRPr="0032517F" w:rsidRDefault="00BE6DFF" w:rsidP="0032517F">
      <w:pPr>
        <w:numPr>
          <w:ilvl w:val="1"/>
          <w:numId w:val="59"/>
        </w:numPr>
        <w:spacing w:after="0" w:line="300" w:lineRule="auto"/>
        <w:rPr>
          <w:rFonts w:eastAsia="Times New Roman" w:cstheme="minorHAnsi"/>
          <w:lang w:eastAsia="pl-PL"/>
        </w:rPr>
      </w:pPr>
      <w:r w:rsidRPr="0032517F">
        <w:rPr>
          <w:rFonts w:eastAsia="Times New Roman" w:cstheme="minorHAnsi"/>
          <w:lang w:eastAsia="pl-PL"/>
        </w:rPr>
        <w:t>wyposażenie furtki w sprawny samozamykacz oraz zabezpieczenie uniemożliwiające samodzielne otwarcie przez dzieci;</w:t>
      </w:r>
    </w:p>
    <w:p w14:paraId="609F3338" w14:textId="77777777" w:rsidR="00BE6DFF" w:rsidRPr="0032517F" w:rsidRDefault="00BE6DFF" w:rsidP="0032517F">
      <w:pPr>
        <w:numPr>
          <w:ilvl w:val="1"/>
          <w:numId w:val="59"/>
        </w:numPr>
        <w:spacing w:after="0" w:line="300" w:lineRule="auto"/>
        <w:rPr>
          <w:rFonts w:eastAsia="Times New Roman" w:cstheme="minorHAnsi"/>
          <w:lang w:eastAsia="pl-PL"/>
        </w:rPr>
      </w:pPr>
      <w:r w:rsidRPr="0032517F">
        <w:rPr>
          <w:rFonts w:eastAsia="Times New Roman" w:cstheme="minorHAnsi"/>
          <w:lang w:eastAsia="pl-PL"/>
        </w:rPr>
        <w:t>sprawdzenie prawidłowości działania wszystkich elementów ruchomych oraz zapewnienie bezpiecznego użytkowania ogrodzenia.</w:t>
      </w:r>
    </w:p>
    <w:p w14:paraId="567CCE8C" w14:textId="77777777" w:rsidR="00BE6DFF" w:rsidRPr="0032517F" w:rsidRDefault="00BE6DFF" w:rsidP="0032517F">
      <w:pPr>
        <w:numPr>
          <w:ilvl w:val="0"/>
          <w:numId w:val="59"/>
        </w:numPr>
        <w:spacing w:after="0" w:line="300" w:lineRule="auto"/>
        <w:rPr>
          <w:rFonts w:eastAsia="Times New Roman" w:cstheme="minorHAnsi"/>
          <w:lang w:eastAsia="pl-PL"/>
        </w:rPr>
      </w:pPr>
      <w:r w:rsidRPr="0032517F">
        <w:rPr>
          <w:rFonts w:eastAsia="Times New Roman" w:cstheme="minorHAnsi"/>
          <w:lang w:eastAsia="pl-PL"/>
        </w:rPr>
        <w:t>Wszystkie naprawiane i wymieniane elementy powinny być dostosowane do istniejącego systemu ogrodzenia pod względem wymiarów, materiału, kolorystyki i estetyki wykonania.</w:t>
      </w:r>
    </w:p>
    <w:p w14:paraId="0D0CBD95" w14:textId="764B5D82" w:rsidR="00BE6DFF" w:rsidRPr="0032517F" w:rsidRDefault="00BE6DFF" w:rsidP="0032517F">
      <w:pPr>
        <w:numPr>
          <w:ilvl w:val="0"/>
          <w:numId w:val="59"/>
        </w:numPr>
        <w:spacing w:after="0" w:line="300" w:lineRule="auto"/>
        <w:rPr>
          <w:rFonts w:eastAsia="Times New Roman" w:cstheme="minorHAnsi"/>
          <w:lang w:eastAsia="pl-PL"/>
        </w:rPr>
      </w:pPr>
      <w:r w:rsidRPr="0032517F">
        <w:rPr>
          <w:rFonts w:eastAsia="Times New Roman" w:cstheme="minorHAnsi"/>
          <w:lang w:eastAsia="pl-PL"/>
        </w:rPr>
        <w:t>Po zakończeniu robót ogrodzenie zewnętrzne, ogrodzenie wewnętrzne oraz furtka powinny być w pełni sprawne technicznie, stabilne oraz spełniać wymagania bezpieczeństwa obowiązujące dla obiektów przeznaczonych dla dzieci do lat 3.</w:t>
      </w:r>
    </w:p>
    <w:bookmarkEnd w:id="30"/>
    <w:bookmarkEnd w:id="31"/>
    <w:p w14:paraId="3399EE03" w14:textId="733B427C" w:rsidR="0031214A" w:rsidRPr="0032517F" w:rsidRDefault="007473C9" w:rsidP="0032517F">
      <w:pPr>
        <w:pStyle w:val="Akapitzlist"/>
        <w:numPr>
          <w:ilvl w:val="3"/>
          <w:numId w:val="1"/>
        </w:numPr>
        <w:spacing w:after="0" w:line="300" w:lineRule="auto"/>
        <w:ind w:left="1723" w:hanging="646"/>
        <w:contextualSpacing w:val="0"/>
        <w:outlineLvl w:val="3"/>
        <w:rPr>
          <w:rFonts w:cstheme="minorHAnsi"/>
          <w:b/>
        </w:rPr>
      </w:pPr>
      <w:r w:rsidRPr="0032517F">
        <w:rPr>
          <w:rFonts w:cstheme="minorHAnsi"/>
          <w:b/>
        </w:rPr>
        <w:t>Zieleń</w:t>
      </w:r>
      <w:r w:rsidR="0031214A" w:rsidRPr="0032517F">
        <w:rPr>
          <w:rFonts w:cstheme="minorHAnsi"/>
          <w:b/>
        </w:rPr>
        <w:t xml:space="preserve"> / </w:t>
      </w:r>
      <w:r w:rsidR="00943C32" w:rsidRPr="0032517F">
        <w:rPr>
          <w:rFonts w:cstheme="minorHAnsi"/>
          <w:b/>
        </w:rPr>
        <w:t>Plac zaba</w:t>
      </w:r>
      <w:r w:rsidRPr="0032517F">
        <w:rPr>
          <w:rFonts w:cstheme="minorHAnsi"/>
          <w:b/>
        </w:rPr>
        <w:t>w</w:t>
      </w:r>
    </w:p>
    <w:p w14:paraId="6CEE3C5C" w14:textId="6B5B9617" w:rsidR="00F45FB6" w:rsidRPr="0032517F" w:rsidRDefault="00F45FB6" w:rsidP="0032517F">
      <w:pPr>
        <w:pStyle w:val="Akapitzlist"/>
        <w:numPr>
          <w:ilvl w:val="0"/>
          <w:numId w:val="50"/>
        </w:numPr>
        <w:spacing w:after="0" w:line="300" w:lineRule="auto"/>
        <w:ind w:left="434"/>
        <w:contextualSpacing w:val="0"/>
        <w:rPr>
          <w:rFonts w:cstheme="minorHAnsi"/>
        </w:rPr>
      </w:pPr>
      <w:r w:rsidRPr="0032517F">
        <w:rPr>
          <w:rFonts w:cstheme="minorHAnsi"/>
        </w:rPr>
        <w:t>Teren przeznaczony pod instalację nowych urządzeń zabawowych nie powinien stawiać przeszkód w dostępności dla osób korzystających z nich. Szczegółowa lokalizacja urządzeń powinna być określona na etapie sporządzania projektu technicznego.</w:t>
      </w:r>
    </w:p>
    <w:p w14:paraId="13958A2A" w14:textId="1725552D" w:rsidR="009E1799" w:rsidRPr="0032517F" w:rsidRDefault="00F45FB6" w:rsidP="0032517F">
      <w:pPr>
        <w:pStyle w:val="Akapitzlist"/>
        <w:numPr>
          <w:ilvl w:val="0"/>
          <w:numId w:val="50"/>
        </w:numPr>
        <w:spacing w:after="0" w:line="300" w:lineRule="auto"/>
        <w:ind w:left="434"/>
        <w:contextualSpacing w:val="0"/>
        <w:rPr>
          <w:rFonts w:cstheme="minorHAnsi"/>
        </w:rPr>
      </w:pPr>
      <w:r w:rsidRPr="0032517F">
        <w:rPr>
          <w:rFonts w:cstheme="minorHAnsi"/>
        </w:rPr>
        <w:t>Urządzenia zabawowe powinny być zlokalizowane w sposób uniemożliwiający nachodzenie wymaganych stref bezpiecznych na siebie.</w:t>
      </w:r>
    </w:p>
    <w:p w14:paraId="258C9D6F" w14:textId="590194A7" w:rsidR="00D44BC5" w:rsidRPr="0032517F" w:rsidRDefault="00D44BC5" w:rsidP="0032517F">
      <w:pPr>
        <w:pStyle w:val="Akapitzlist"/>
        <w:numPr>
          <w:ilvl w:val="0"/>
          <w:numId w:val="50"/>
        </w:numPr>
        <w:shd w:val="clear" w:color="auto" w:fill="FFFFFF"/>
        <w:spacing w:after="0" w:line="300" w:lineRule="auto"/>
        <w:ind w:left="425" w:hanging="426"/>
        <w:contextualSpacing w:val="0"/>
        <w:jc w:val="both"/>
        <w:rPr>
          <w:rFonts w:eastAsia="Times New Roman" w:cstheme="minorHAnsi"/>
          <w:color w:val="242424"/>
          <w:lang w:eastAsia="pl-PL"/>
        </w:rPr>
      </w:pPr>
      <w:r w:rsidRPr="0032517F">
        <w:rPr>
          <w:rFonts w:eastAsia="Times New Roman" w:cstheme="minorHAnsi"/>
          <w:color w:val="242424"/>
          <w:lang w:eastAsia="pl-PL"/>
        </w:rPr>
        <w:t>Założenia lub zagęszczenia trawnika trawą z rolki, dostosowane do aktualnych potrzeb terenu;</w:t>
      </w:r>
    </w:p>
    <w:p w14:paraId="1E806AA4" w14:textId="77777777" w:rsidR="00D44BC5" w:rsidRPr="0032517F" w:rsidRDefault="00D44BC5" w:rsidP="0032517F">
      <w:pPr>
        <w:pStyle w:val="Akapitzlist"/>
        <w:shd w:val="clear" w:color="auto" w:fill="FFFFFF"/>
        <w:spacing w:after="0" w:line="300" w:lineRule="auto"/>
        <w:ind w:left="425"/>
        <w:contextualSpacing w:val="0"/>
        <w:jc w:val="both"/>
        <w:rPr>
          <w:rFonts w:eastAsia="Times New Roman" w:cstheme="minorHAnsi"/>
          <w:color w:val="242424"/>
          <w:lang w:eastAsia="pl-PL"/>
        </w:rPr>
      </w:pPr>
      <w:bookmarkStart w:id="32" w:name="_Hlk226008700"/>
      <w:r w:rsidRPr="0032517F">
        <w:rPr>
          <w:rFonts w:cstheme="minorHAnsi"/>
        </w:rPr>
        <w:t>do prac związanych z założeniem trawnika oraz związanych z nasadzeniami - należy użyć ziemi ogrodowej czystej / przesiewanej bez zanieczyszczeń (niedopuszczalne: kamienie, szkło, gruz, korzenie;</w:t>
      </w:r>
    </w:p>
    <w:p w14:paraId="3F87DBB6" w14:textId="77777777" w:rsidR="00D44BC5" w:rsidRPr="0032517F" w:rsidRDefault="00D44BC5" w:rsidP="0032517F">
      <w:pPr>
        <w:pStyle w:val="Akapitzlist"/>
        <w:numPr>
          <w:ilvl w:val="0"/>
          <w:numId w:val="41"/>
        </w:numPr>
        <w:shd w:val="clear" w:color="auto" w:fill="FFFFFF"/>
        <w:spacing w:after="0" w:line="300" w:lineRule="auto"/>
        <w:ind w:left="709" w:hanging="283"/>
        <w:contextualSpacing w:val="0"/>
        <w:jc w:val="both"/>
        <w:rPr>
          <w:rFonts w:eastAsia="Times New Roman" w:cstheme="minorHAnsi"/>
          <w:color w:val="242424"/>
          <w:lang w:eastAsia="pl-PL"/>
        </w:rPr>
      </w:pPr>
      <w:r w:rsidRPr="0032517F">
        <w:rPr>
          <w:rFonts w:cstheme="minorHAnsi"/>
        </w:rPr>
        <w:t>wymagania dla założenia trawnika z rolki:</w:t>
      </w:r>
    </w:p>
    <w:p w14:paraId="5A04AF8E" w14:textId="77777777" w:rsidR="00D44BC5" w:rsidRPr="0032517F" w:rsidRDefault="00D44BC5" w:rsidP="0032517F">
      <w:pPr>
        <w:spacing w:after="0" w:line="300" w:lineRule="auto"/>
        <w:ind w:left="1417" w:hanging="425"/>
        <w:rPr>
          <w:rFonts w:cstheme="minorHAnsi"/>
        </w:rPr>
      </w:pPr>
      <w:r w:rsidRPr="0032517F">
        <w:rPr>
          <w:rFonts w:cstheme="minorHAnsi"/>
        </w:rPr>
        <w:t>a) usunięcie martwej trawy, kamieni, zanieczyszczeń, chwastów i inny niepożądanych roślin,</w:t>
      </w:r>
    </w:p>
    <w:p w14:paraId="00CFBDA5" w14:textId="77777777" w:rsidR="00D44BC5" w:rsidRPr="0032517F" w:rsidRDefault="00D44BC5" w:rsidP="0032517F">
      <w:pPr>
        <w:spacing w:after="0" w:line="300" w:lineRule="auto"/>
        <w:ind w:left="1417" w:hanging="425"/>
        <w:rPr>
          <w:rFonts w:cstheme="minorHAnsi"/>
        </w:rPr>
      </w:pPr>
      <w:r w:rsidRPr="0032517F">
        <w:rPr>
          <w:rFonts w:cstheme="minorHAnsi"/>
        </w:rPr>
        <w:t>b) przygotowanie gleby (ręczne lub mechaniczne przekopanie gruntu na głębokość ok 30 cm, usunięcie chwastów i zanieczyszczeń po przekopaniu, należy spulchnić glebę, podłoże wygładzić grabiami, obficie podlać wodą), poprawiając jej nawiezienie i zagęszczenie (dowóz i równomierne rozłożenie ziemi urodzajnej – warstwa grubości 5 cm na całej powierzchni),</w:t>
      </w:r>
    </w:p>
    <w:p w14:paraId="3CAB1B5D" w14:textId="77777777" w:rsidR="00D44BC5" w:rsidRPr="0032517F" w:rsidRDefault="00D44BC5" w:rsidP="0032517F">
      <w:pPr>
        <w:spacing w:after="0" w:line="300" w:lineRule="auto"/>
        <w:ind w:left="1417" w:hanging="425"/>
        <w:rPr>
          <w:rFonts w:cstheme="minorHAnsi"/>
        </w:rPr>
      </w:pPr>
      <w:r w:rsidRPr="0032517F">
        <w:rPr>
          <w:rFonts w:cstheme="minorHAnsi"/>
        </w:rPr>
        <w:t>c)    do położenia trawy z rolki powierzchnia musi być idealnie równa - po wyrównaniu teren należy zagęścić walcem o ciężarze min. 70 kg; obfite podlanie terenu należy wykonać tydzień przed kładzeniem rolki, aby ziemia naturalnie osiadła),</w:t>
      </w:r>
    </w:p>
    <w:p w14:paraId="0B459003" w14:textId="77777777" w:rsidR="00D44BC5" w:rsidRPr="0032517F" w:rsidRDefault="00D44BC5" w:rsidP="0032517F">
      <w:pPr>
        <w:spacing w:after="0" w:line="300" w:lineRule="auto"/>
        <w:ind w:left="1417" w:hanging="425"/>
        <w:rPr>
          <w:rFonts w:cstheme="minorHAnsi"/>
        </w:rPr>
      </w:pPr>
      <w:r w:rsidRPr="0032517F">
        <w:rPr>
          <w:rFonts w:cstheme="minorHAnsi"/>
        </w:rPr>
        <w:t>d)    tuż przed rozłożeniem darni należy zastosować nawóz startowy, który pobudzi system korzeniowy do wzrostu; pasy darni należy kłaść ściśle obok siebie tak aby krawędzie się stykały, ale nie zachodziły na siebie. Po ułożeniu całość należy lekko zwałować i natychmiast obficie podlać (przez pierwszy tydzień Wykonawca obowiązany jest podlewać trawnik codziennie (w tym rano i wieczorem w czasie suszy).</w:t>
      </w:r>
    </w:p>
    <w:p w14:paraId="5F790E07" w14:textId="6151DB5C" w:rsidR="00D44BC5" w:rsidRPr="0032517F" w:rsidRDefault="00012F8D" w:rsidP="0032517F">
      <w:pPr>
        <w:tabs>
          <w:tab w:val="left" w:pos="284"/>
        </w:tabs>
        <w:spacing w:after="0" w:line="300" w:lineRule="auto"/>
        <w:ind w:left="284" w:hanging="284"/>
        <w:rPr>
          <w:rFonts w:cstheme="minorHAnsi"/>
        </w:rPr>
      </w:pPr>
      <w:r w:rsidRPr="0032517F">
        <w:rPr>
          <w:rFonts w:cstheme="minorHAnsi"/>
        </w:rPr>
        <w:t>6. Zastosowanie piasku jako nawierzchni bezpiecznej. W obrębie stref bezpieczeństwa urządzeń zabawowych należy zastosować nawierzchnię bezpieczną w postaci piasku, spełniającą wymagania normy PN-EN 1177 w zakresie amortyzacji upadków. Nawierzchnia powinna być wykonana z piasku naturalnego, płukanego, o uziarnieniu w przedziale 0,2</w:t>
      </w:r>
      <w:r w:rsidR="006C0BE7" w:rsidRPr="0032517F">
        <w:rPr>
          <w:rFonts w:cstheme="minorHAnsi"/>
        </w:rPr>
        <w:t>5</w:t>
      </w:r>
      <w:r w:rsidRPr="0032517F">
        <w:rPr>
          <w:rFonts w:cstheme="minorHAnsi"/>
        </w:rPr>
        <w:t>–</w:t>
      </w:r>
      <w:r w:rsidR="006C0BE7" w:rsidRPr="0032517F">
        <w:rPr>
          <w:rFonts w:cstheme="minorHAnsi"/>
        </w:rPr>
        <w:t>8</w:t>
      </w:r>
      <w:r w:rsidRPr="0032517F">
        <w:rPr>
          <w:rFonts w:cstheme="minorHAnsi"/>
        </w:rPr>
        <w:t xml:space="preserve">,0 mm, wolnego od </w:t>
      </w:r>
      <w:r w:rsidRPr="0032517F">
        <w:rPr>
          <w:rFonts w:cstheme="minorHAnsi"/>
        </w:rPr>
        <w:lastRenderedPageBreak/>
        <w:t xml:space="preserve">zanieczyszczeń organicznych, frakcji pylastych i ilastych oraz elementów mogących stanowić zagrożenie dla użytkowników. Materiał musi charakteryzować się odpowiednią przepuszczalnością wody oraz właściwościami amortyzującymi. Minimalna grubość warstwy piasku powinna wynosić 30 cm, z uwzględnieniem zapasu eksploatacyjnego zapewniającego utrzymanie wymaganych parametrów w całym okresie użytkowania. Grubość nawierzchni należy dostosować do wysokości swobodnego upadku z urządzeń zabawowych, zgodnie z obowiązującymi przepisami i normami. </w:t>
      </w:r>
      <w:r w:rsidR="006C0BE7" w:rsidRPr="0032517F">
        <w:rPr>
          <w:rFonts w:cstheme="minorHAnsi"/>
        </w:rPr>
        <w:t xml:space="preserve"> Pod nawierzchnią należy wykonać warstwę odsączającą z kruszywa mineralnego, np. piasku o uziarnieniu 2–4 mm lub żwiru, o grubości około 15 cm. W przypadku gruntów o słabej przepuszczalności zaleca się dodatkowo zastosowanie warstwy separacyjnej z geowłókniny, która zapobiegnie mieszaniu się warstwy odsączającej z gruntem rodzimym. Nawierzchnię piaskową należy ograniczyć obrzeżami stabilizującymi, które zabezpieczą materiał przed przemieszczaniem się poza wyznaczony obszar oraz zapewnią trwałość i estetykę wykonania. </w:t>
      </w:r>
      <w:r w:rsidRPr="0032517F">
        <w:rPr>
          <w:rFonts w:cstheme="minorHAnsi"/>
        </w:rPr>
        <w:t>Obrzeża powinny być wykonane z materiałów bezpiecznych dla dzieci, takich jak drewno, prefabrykaty betonowe lub elementy z tworzyw sztucznych, przy czym: krawędzie muszą być zaokrąglone lub zabezpieczone w sposób eliminujący ryzyko urazów, elementy nie mogą posiadać ostrych krawędzi ani wystających części,</w:t>
      </w:r>
      <w:r w:rsidR="003A1E3B" w:rsidRPr="0032517F">
        <w:rPr>
          <w:rFonts w:cstheme="minorHAnsi"/>
        </w:rPr>
        <w:t xml:space="preserve"> </w:t>
      </w:r>
      <w:r w:rsidRPr="0032517F">
        <w:rPr>
          <w:rFonts w:cstheme="minorHAnsi"/>
        </w:rPr>
        <w:t xml:space="preserve">obrzeża powinny być trwale zakotwione w gruncie. Górna krawędź obrzeży powinna być zlicowana z poziomem nawierzchni piaskowej lub wyniesiona nieznacznie ponad jej poziom, w sposób niepowodujący zagrożenia potknięcia. </w:t>
      </w:r>
      <w:bookmarkEnd w:id="32"/>
    </w:p>
    <w:p w14:paraId="0A4BEDB1" w14:textId="6067EF27" w:rsidR="006F3A56" w:rsidRPr="0032517F" w:rsidRDefault="006F3A56" w:rsidP="0032517F">
      <w:pPr>
        <w:pStyle w:val="Akapitzlist"/>
        <w:numPr>
          <w:ilvl w:val="2"/>
          <w:numId w:val="1"/>
        </w:numPr>
        <w:spacing w:after="0" w:line="300" w:lineRule="auto"/>
        <w:ind w:left="1225" w:hanging="505"/>
        <w:contextualSpacing w:val="0"/>
        <w:outlineLvl w:val="2"/>
        <w:rPr>
          <w:rFonts w:cstheme="minorHAnsi"/>
          <w:b/>
        </w:rPr>
      </w:pPr>
      <w:bookmarkStart w:id="33" w:name="_Toc234215906"/>
      <w:r w:rsidRPr="0032517F">
        <w:rPr>
          <w:rFonts w:cstheme="minorHAnsi"/>
          <w:b/>
        </w:rPr>
        <w:t xml:space="preserve">Wymagania dotyczące </w:t>
      </w:r>
      <w:r w:rsidR="002E3B4F" w:rsidRPr="0032517F">
        <w:rPr>
          <w:rFonts w:cstheme="minorHAnsi"/>
          <w:b/>
        </w:rPr>
        <w:t>zagospodarowania terenu</w:t>
      </w:r>
      <w:bookmarkEnd w:id="33"/>
    </w:p>
    <w:p w14:paraId="6FABF358" w14:textId="1428E543" w:rsidR="007C652B" w:rsidRPr="0032517F" w:rsidRDefault="008943DA" w:rsidP="0032517F">
      <w:pPr>
        <w:spacing w:after="0" w:line="300" w:lineRule="auto"/>
        <w:rPr>
          <w:rFonts w:cstheme="minorHAnsi"/>
        </w:rPr>
      </w:pPr>
      <w:r w:rsidRPr="0032517F">
        <w:rPr>
          <w:rFonts w:cstheme="minorHAnsi"/>
        </w:rPr>
        <w:t>Po zakończeniu robót Wykonawca zobowiązany jest do uprzątnięcia przekazanego terenu oraz jego otoczenia, jeśli zostało wykorzystane do prowadzenia robót. Zakres czynności obejmujących uprzątnięcie terenu robót obejmuję m.in.: usunięcie niewykorzystanych materiałów oraz resztek materiałów wykorzystanych, usunięcie sprzętu, maszyn i urządzeń wykorzystywanych podczas realizacji zadania, zlikwidowanie zaplecza socjalnego dla pracowników, usunięcie innych odpadów powstałych w trakcie prowadzenia robót oraz uprzątnięcie otoczenia.</w:t>
      </w:r>
      <w:r w:rsidR="007C652B" w:rsidRPr="0032517F">
        <w:rPr>
          <w:rFonts w:cstheme="minorHAnsi"/>
        </w:rPr>
        <w:t xml:space="preserve"> Wykonawca powinien, jeżeli jest to konieczne, przewidzieć odpowiednie zabezpieczenie robót w obrębie pasów drogowych</w:t>
      </w:r>
      <w:r w:rsidR="00D969F0" w:rsidRPr="0032517F">
        <w:rPr>
          <w:rFonts w:cstheme="minorHAnsi"/>
        </w:rPr>
        <w:t xml:space="preserve"> (koszt związane z zajęciem terenu na czas prowadzenia robót i opłaty z tym związane ponosi Wykonawca)</w:t>
      </w:r>
      <w:r w:rsidR="007C652B" w:rsidRPr="0032517F">
        <w:rPr>
          <w:rFonts w:cstheme="minorHAnsi"/>
        </w:rPr>
        <w:t>, a także zapewnić niezbędną organizacje ruchu zgodnie z wytycznymi zarządcy danej drogi.</w:t>
      </w:r>
    </w:p>
    <w:p w14:paraId="44872AA9" w14:textId="0418FB16" w:rsidR="006F3A56" w:rsidRPr="0032517F" w:rsidRDefault="006F3A56" w:rsidP="0032517F">
      <w:pPr>
        <w:pStyle w:val="Akapitzlist"/>
        <w:numPr>
          <w:ilvl w:val="2"/>
          <w:numId w:val="2"/>
        </w:numPr>
        <w:spacing w:after="0" w:line="300" w:lineRule="auto"/>
        <w:ind w:left="1429"/>
        <w:contextualSpacing w:val="0"/>
        <w:outlineLvl w:val="2"/>
        <w:rPr>
          <w:rFonts w:cstheme="minorHAnsi"/>
          <w:b/>
        </w:rPr>
      </w:pPr>
      <w:bookmarkStart w:id="34" w:name="_Toc98403419"/>
      <w:bookmarkStart w:id="35" w:name="_Toc98418366"/>
      <w:bookmarkStart w:id="36" w:name="_Toc98418441"/>
      <w:bookmarkStart w:id="37" w:name="_Toc98403420"/>
      <w:bookmarkStart w:id="38" w:name="_Toc98418367"/>
      <w:bookmarkStart w:id="39" w:name="_Toc98418442"/>
      <w:bookmarkStart w:id="40" w:name="_Toc98403421"/>
      <w:bookmarkStart w:id="41" w:name="_Toc98418368"/>
      <w:bookmarkStart w:id="42" w:name="_Toc98418443"/>
      <w:bookmarkStart w:id="43" w:name="_Toc98403430"/>
      <w:bookmarkStart w:id="44" w:name="_Toc98418377"/>
      <w:bookmarkStart w:id="45" w:name="_Toc98418452"/>
      <w:bookmarkStart w:id="46" w:name="_Toc98403431"/>
      <w:bookmarkStart w:id="47" w:name="_Toc98418378"/>
      <w:bookmarkStart w:id="48" w:name="_Toc98418453"/>
      <w:bookmarkStart w:id="49" w:name="_Toc98403432"/>
      <w:bookmarkStart w:id="50" w:name="_Toc98418379"/>
      <w:bookmarkStart w:id="51" w:name="_Toc98418454"/>
      <w:bookmarkStart w:id="52" w:name="_Toc98403433"/>
      <w:bookmarkStart w:id="53" w:name="_Toc98418380"/>
      <w:bookmarkStart w:id="54" w:name="_Toc98418455"/>
      <w:bookmarkStart w:id="55" w:name="_Toc98403434"/>
      <w:bookmarkStart w:id="56" w:name="_Toc98418381"/>
      <w:bookmarkStart w:id="57" w:name="_Toc98418456"/>
      <w:bookmarkStart w:id="58" w:name="_Toc98403435"/>
      <w:bookmarkStart w:id="59" w:name="_Toc98418382"/>
      <w:bookmarkStart w:id="60" w:name="_Toc98418457"/>
      <w:bookmarkStart w:id="61" w:name="_Toc98403436"/>
      <w:bookmarkStart w:id="62" w:name="_Toc98418383"/>
      <w:bookmarkStart w:id="63" w:name="_Toc98418458"/>
      <w:bookmarkStart w:id="64" w:name="_Toc98403437"/>
      <w:bookmarkStart w:id="65" w:name="_Toc98418384"/>
      <w:bookmarkStart w:id="66" w:name="_Toc98418459"/>
      <w:bookmarkStart w:id="67" w:name="_Toc98403438"/>
      <w:bookmarkStart w:id="68" w:name="_Toc98418385"/>
      <w:bookmarkStart w:id="69" w:name="_Toc98418460"/>
      <w:bookmarkStart w:id="70" w:name="_Toc98403439"/>
      <w:bookmarkStart w:id="71" w:name="_Toc98418386"/>
      <w:bookmarkStart w:id="72" w:name="_Toc98418461"/>
      <w:bookmarkStart w:id="73" w:name="_Toc98403440"/>
      <w:bookmarkStart w:id="74" w:name="_Toc98418387"/>
      <w:bookmarkStart w:id="75" w:name="_Toc98418462"/>
      <w:bookmarkStart w:id="76" w:name="_Toc98403441"/>
      <w:bookmarkStart w:id="77" w:name="_Toc98418388"/>
      <w:bookmarkStart w:id="78" w:name="_Toc98418463"/>
      <w:bookmarkStart w:id="79" w:name="_Toc98403442"/>
      <w:bookmarkStart w:id="80" w:name="_Toc98418389"/>
      <w:bookmarkStart w:id="81" w:name="_Toc98418464"/>
      <w:bookmarkStart w:id="82" w:name="_Toc98403443"/>
      <w:bookmarkStart w:id="83" w:name="_Toc98418390"/>
      <w:bookmarkStart w:id="84" w:name="_Toc98418465"/>
      <w:bookmarkStart w:id="85" w:name="_Toc98403444"/>
      <w:bookmarkStart w:id="86" w:name="_Toc98418391"/>
      <w:bookmarkStart w:id="87" w:name="_Toc98418466"/>
      <w:bookmarkStart w:id="88" w:name="_Toc98403445"/>
      <w:bookmarkStart w:id="89" w:name="_Toc98418392"/>
      <w:bookmarkStart w:id="90" w:name="_Toc98418467"/>
      <w:bookmarkStart w:id="91" w:name="_Toc98403446"/>
      <w:bookmarkStart w:id="92" w:name="_Toc98418393"/>
      <w:bookmarkStart w:id="93" w:name="_Toc98418468"/>
      <w:bookmarkStart w:id="94" w:name="_Toc98403447"/>
      <w:bookmarkStart w:id="95" w:name="_Toc98418394"/>
      <w:bookmarkStart w:id="96" w:name="_Toc98418469"/>
      <w:bookmarkStart w:id="97" w:name="_Toc98403448"/>
      <w:bookmarkStart w:id="98" w:name="_Toc98418395"/>
      <w:bookmarkStart w:id="99" w:name="_Toc98418470"/>
      <w:bookmarkStart w:id="100" w:name="_Toc98403449"/>
      <w:bookmarkStart w:id="101" w:name="_Toc98418396"/>
      <w:bookmarkStart w:id="102" w:name="_Toc98418471"/>
      <w:bookmarkStart w:id="103" w:name="_Toc23421590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32517F">
        <w:rPr>
          <w:rFonts w:cstheme="minorHAnsi"/>
          <w:b/>
        </w:rPr>
        <w:t>Warunki wykona</w:t>
      </w:r>
      <w:r w:rsidR="002E3B4F" w:rsidRPr="0032517F">
        <w:rPr>
          <w:rFonts w:cstheme="minorHAnsi"/>
          <w:b/>
        </w:rPr>
        <w:t>nia i odbioru robót budowlanych</w:t>
      </w:r>
      <w:bookmarkEnd w:id="103"/>
    </w:p>
    <w:p w14:paraId="20F9E966" w14:textId="28E5284A" w:rsidR="00861697" w:rsidRPr="0032517F" w:rsidRDefault="00665308" w:rsidP="0032517F">
      <w:pPr>
        <w:pStyle w:val="Akapitzlist"/>
        <w:numPr>
          <w:ilvl w:val="0"/>
          <w:numId w:val="14"/>
        </w:numPr>
        <w:spacing w:after="0" w:line="300" w:lineRule="auto"/>
        <w:ind w:left="426"/>
        <w:contextualSpacing w:val="0"/>
        <w:rPr>
          <w:rFonts w:cstheme="minorHAnsi"/>
          <w:b/>
        </w:rPr>
      </w:pPr>
      <w:r w:rsidRPr="0032517F">
        <w:rPr>
          <w:rFonts w:cstheme="minorHAnsi"/>
          <w:b/>
        </w:rPr>
        <w:t>P</w:t>
      </w:r>
      <w:r w:rsidR="00594148" w:rsidRPr="0032517F">
        <w:rPr>
          <w:rFonts w:cstheme="minorHAnsi"/>
          <w:b/>
        </w:rPr>
        <w:t>rzed</w:t>
      </w:r>
      <w:r w:rsidR="002E3B4F" w:rsidRPr="0032517F">
        <w:rPr>
          <w:rFonts w:cstheme="minorHAnsi"/>
          <w:b/>
        </w:rPr>
        <w:t>miot i zakres robót budowlanych</w:t>
      </w:r>
    </w:p>
    <w:p w14:paraId="01682C75" w14:textId="468746F4" w:rsidR="009D542C" w:rsidRPr="0032517F" w:rsidRDefault="00742AC7" w:rsidP="0032517F">
      <w:pPr>
        <w:pStyle w:val="Akapitzlist"/>
        <w:numPr>
          <w:ilvl w:val="0"/>
          <w:numId w:val="32"/>
        </w:numPr>
        <w:spacing w:after="0" w:line="300" w:lineRule="auto"/>
        <w:contextualSpacing w:val="0"/>
        <w:rPr>
          <w:rFonts w:cstheme="minorHAnsi"/>
        </w:rPr>
      </w:pPr>
      <w:r w:rsidRPr="0032517F">
        <w:rPr>
          <w:rFonts w:cstheme="minorHAnsi"/>
        </w:rPr>
        <w:t xml:space="preserve">Wykonawca przed rozpoczęciem robót ustawi oznakowania informacyjne i ostrzegawcze oraz </w:t>
      </w:r>
      <w:r w:rsidR="00B16E6D" w:rsidRPr="0032517F">
        <w:rPr>
          <w:rFonts w:cstheme="minorHAnsi"/>
        </w:rPr>
        <w:t>wygrodzenia</w:t>
      </w:r>
      <w:r w:rsidRPr="0032517F">
        <w:rPr>
          <w:rFonts w:cstheme="minorHAnsi"/>
        </w:rPr>
        <w:t>.</w:t>
      </w:r>
    </w:p>
    <w:p w14:paraId="6F5B3F1F" w14:textId="54DCF92B" w:rsidR="0096466D" w:rsidRPr="0032517F" w:rsidRDefault="009D542C" w:rsidP="0032517F">
      <w:pPr>
        <w:pStyle w:val="Akapitzlist"/>
        <w:numPr>
          <w:ilvl w:val="0"/>
          <w:numId w:val="32"/>
        </w:numPr>
        <w:spacing w:after="0" w:line="300" w:lineRule="auto"/>
        <w:contextualSpacing w:val="0"/>
        <w:rPr>
          <w:rFonts w:cstheme="minorHAnsi"/>
          <w:bCs/>
        </w:rPr>
      </w:pPr>
      <w:r w:rsidRPr="0032517F">
        <w:rPr>
          <w:rFonts w:cstheme="minorHAnsi"/>
          <w:bCs/>
        </w:rPr>
        <w:t>Roboty budowlano-montażowe będą realizowane w obiek</w:t>
      </w:r>
      <w:r w:rsidR="00943C32" w:rsidRPr="0032517F">
        <w:rPr>
          <w:rFonts w:cstheme="minorHAnsi"/>
          <w:bCs/>
        </w:rPr>
        <w:t>cie</w:t>
      </w:r>
      <w:r w:rsidRPr="0032517F">
        <w:rPr>
          <w:rFonts w:cstheme="minorHAnsi"/>
          <w:bCs/>
        </w:rPr>
        <w:t xml:space="preserve"> czynn</w:t>
      </w:r>
      <w:r w:rsidR="00943C32" w:rsidRPr="0032517F">
        <w:rPr>
          <w:rFonts w:cstheme="minorHAnsi"/>
          <w:bCs/>
        </w:rPr>
        <w:t>ym</w:t>
      </w:r>
      <w:r w:rsidRPr="0032517F">
        <w:rPr>
          <w:rFonts w:cstheme="minorHAnsi"/>
          <w:bCs/>
        </w:rPr>
        <w:t>.</w:t>
      </w:r>
      <w:r w:rsidR="003E5AB3" w:rsidRPr="0032517F">
        <w:rPr>
          <w:rFonts w:cstheme="minorHAnsi"/>
          <w:bCs/>
        </w:rPr>
        <w:t xml:space="preserve"> Zgodnie z harmonogramem rzeczowo-finansowym opracowanym przez Wykonawcę po zawarciu umowy w sprawie zamówienia publicznego a przed rozpoczęciem prac, zatwierdzonym przez Zamawiającego.</w:t>
      </w:r>
    </w:p>
    <w:p w14:paraId="46764874" w14:textId="2BB363A4" w:rsidR="003767F7" w:rsidRPr="0032517F" w:rsidRDefault="003767F7" w:rsidP="0032517F">
      <w:pPr>
        <w:pStyle w:val="Akapitzlist"/>
        <w:numPr>
          <w:ilvl w:val="0"/>
          <w:numId w:val="32"/>
        </w:numPr>
        <w:spacing w:after="0" w:line="300" w:lineRule="auto"/>
        <w:contextualSpacing w:val="0"/>
        <w:rPr>
          <w:rFonts w:cstheme="minorHAnsi"/>
          <w:b/>
        </w:rPr>
      </w:pPr>
      <w:r w:rsidRPr="0032517F">
        <w:rPr>
          <w:rFonts w:cstheme="minorHAnsi"/>
        </w:rPr>
        <w:t xml:space="preserve">Wykonawca przystąpi do wykonania prac opisanych w dokumentacji </w:t>
      </w:r>
      <w:r w:rsidR="006E2A81" w:rsidRPr="0032517F">
        <w:rPr>
          <w:rFonts w:cstheme="minorHAnsi"/>
        </w:rPr>
        <w:t xml:space="preserve">w zakresie zagospodarowania placu zabaw </w:t>
      </w:r>
      <w:r w:rsidRPr="0032517F">
        <w:rPr>
          <w:rFonts w:cstheme="minorHAnsi"/>
        </w:rPr>
        <w:t>po akceptacji dokumentacji przez Zamawiającego</w:t>
      </w:r>
      <w:r w:rsidR="00C5452A" w:rsidRPr="0032517F">
        <w:rPr>
          <w:rFonts w:cstheme="minorHAnsi"/>
        </w:rPr>
        <w:t xml:space="preserve">, </w:t>
      </w:r>
      <w:r w:rsidRPr="0032517F">
        <w:rPr>
          <w:rFonts w:cstheme="minorHAnsi"/>
        </w:rPr>
        <w:t>uzgodnieniu dokumentacji / dokonaniu stosownych zgłoszeń zgodnie z pkt 1.2.1)</w:t>
      </w:r>
      <w:r w:rsidR="00C5452A" w:rsidRPr="0032517F">
        <w:rPr>
          <w:rFonts w:cstheme="minorHAnsi"/>
        </w:rPr>
        <w:t xml:space="preserve"> oraz uzgodnieniu kolorystyki wyposażenia z Użytkownikiem obiektu</w:t>
      </w:r>
      <w:r w:rsidR="000C0AF6" w:rsidRPr="0032517F">
        <w:rPr>
          <w:rFonts w:cstheme="minorHAnsi"/>
        </w:rPr>
        <w:t xml:space="preserve"> (za pośrednictwem osoby wskazanej w Umowie do kontaktu w sprawie realizacji przedmiotu zamówienia).</w:t>
      </w:r>
    </w:p>
    <w:p w14:paraId="6407BA5C" w14:textId="134B6B0B" w:rsidR="00F6131E" w:rsidRPr="0032517F" w:rsidRDefault="0096466D" w:rsidP="0032517F">
      <w:pPr>
        <w:pStyle w:val="Akapitzlist"/>
        <w:spacing w:after="0" w:line="300" w:lineRule="auto"/>
        <w:ind w:left="709"/>
        <w:contextualSpacing w:val="0"/>
        <w:rPr>
          <w:rFonts w:cstheme="minorHAnsi"/>
          <w:b/>
        </w:rPr>
      </w:pPr>
      <w:r w:rsidRPr="0032517F">
        <w:rPr>
          <w:rFonts w:cstheme="minorHAnsi"/>
        </w:rPr>
        <w:lastRenderedPageBreak/>
        <w:t xml:space="preserve">Szczegółowy </w:t>
      </w:r>
      <w:r w:rsidR="00DA3938" w:rsidRPr="0032517F">
        <w:rPr>
          <w:rFonts w:cstheme="minorHAnsi"/>
        </w:rPr>
        <w:t>wykaz</w:t>
      </w:r>
      <w:r w:rsidR="000C0AF6" w:rsidRPr="0032517F">
        <w:rPr>
          <w:rFonts w:cstheme="minorHAnsi"/>
        </w:rPr>
        <w:t xml:space="preserve"> wyposażenia </w:t>
      </w:r>
      <w:r w:rsidR="00D8209F" w:rsidRPr="0032517F">
        <w:rPr>
          <w:rFonts w:cstheme="minorHAnsi"/>
        </w:rPr>
        <w:t>placu zaba</w:t>
      </w:r>
      <w:r w:rsidR="007473C9" w:rsidRPr="0032517F">
        <w:rPr>
          <w:rFonts w:cstheme="minorHAnsi"/>
        </w:rPr>
        <w:t>w</w:t>
      </w:r>
      <w:r w:rsidR="00D41BA7" w:rsidRPr="0032517F">
        <w:rPr>
          <w:rFonts w:cstheme="minorHAnsi"/>
        </w:rPr>
        <w:t xml:space="preserve"> </w:t>
      </w:r>
    </w:p>
    <w:p w14:paraId="6FCBDC6A" w14:textId="6E649522" w:rsidR="004A2B52" w:rsidRPr="0032517F" w:rsidRDefault="007473C9" w:rsidP="0032517F">
      <w:pPr>
        <w:pStyle w:val="Akapitzlist"/>
        <w:spacing w:after="0" w:line="300" w:lineRule="auto"/>
        <w:ind w:left="709"/>
        <w:contextualSpacing w:val="0"/>
        <w:rPr>
          <w:rFonts w:eastAsia="Arial" w:cstheme="minorHAnsi"/>
          <w:b/>
          <w:bCs/>
        </w:rPr>
      </w:pPr>
      <w:r w:rsidRPr="0032517F">
        <w:rPr>
          <w:rFonts w:eastAsia="Arial" w:cstheme="minorHAnsi"/>
          <w:b/>
          <w:bCs/>
        </w:rPr>
        <w:t xml:space="preserve">4.1. </w:t>
      </w:r>
      <w:r w:rsidR="004A2B52" w:rsidRPr="0032517F">
        <w:rPr>
          <w:rFonts w:eastAsia="Arial" w:cstheme="minorHAnsi"/>
          <w:b/>
          <w:bCs/>
        </w:rPr>
        <w:t>Strefa relaksu - Nowoczesne miejsce wyciszenia i integracji z naturą</w:t>
      </w:r>
    </w:p>
    <w:p w14:paraId="4B7B353C" w14:textId="060AF931" w:rsidR="004A2B52" w:rsidRPr="0032517F" w:rsidRDefault="004A2B52" w:rsidP="0032517F">
      <w:pPr>
        <w:pStyle w:val="paragraph"/>
        <w:spacing w:before="0" w:beforeAutospacing="0" w:after="0" w:afterAutospacing="0" w:line="300" w:lineRule="auto"/>
        <w:ind w:left="426"/>
        <w:jc w:val="both"/>
        <w:textAlignment w:val="baseline"/>
        <w:rPr>
          <w:rStyle w:val="normaltextrun"/>
          <w:rFonts w:asciiTheme="minorHAnsi" w:eastAsiaTheme="majorEastAsia" w:hAnsiTheme="minorHAnsi" w:cstheme="minorHAnsi"/>
          <w:sz w:val="22"/>
          <w:szCs w:val="22"/>
        </w:rPr>
      </w:pPr>
      <w:r w:rsidRPr="0032517F">
        <w:rPr>
          <w:rStyle w:val="normaltextrun"/>
          <w:rFonts w:asciiTheme="minorHAnsi" w:eastAsiaTheme="majorEastAsia" w:hAnsiTheme="minorHAnsi" w:cstheme="minorHAnsi"/>
          <w:b/>
          <w:bCs/>
          <w:sz w:val="22"/>
          <w:szCs w:val="22"/>
        </w:rPr>
        <w:t>Koncepcja:</w:t>
      </w:r>
      <w:r w:rsidRPr="0032517F">
        <w:rPr>
          <w:rStyle w:val="normaltextrun"/>
          <w:rFonts w:asciiTheme="minorHAnsi" w:eastAsiaTheme="majorEastAsia" w:hAnsiTheme="minorHAnsi" w:cstheme="minorHAnsi"/>
          <w:sz w:val="22"/>
          <w:szCs w:val="22"/>
        </w:rPr>
        <w:t xml:space="preserve"> Przestrzeń zaprojektowana z myślą o spokojnym odpoczynku, gdzie forma łączy się z naturalnymi materiałami i minimalistycznym designem.</w:t>
      </w:r>
    </w:p>
    <w:p w14:paraId="50B62C1E" w14:textId="77777777" w:rsidR="004A2B52" w:rsidRPr="0032517F" w:rsidRDefault="004A2B52" w:rsidP="0032517F">
      <w:pPr>
        <w:spacing w:after="0" w:line="300" w:lineRule="auto"/>
        <w:ind w:left="426"/>
        <w:rPr>
          <w:rStyle w:val="normaltextrun"/>
          <w:rFonts w:cstheme="minorHAnsi"/>
          <w:b/>
          <w:lang w:eastAsia="pl-PL"/>
        </w:rPr>
      </w:pPr>
      <w:r w:rsidRPr="0032517F">
        <w:rPr>
          <w:rStyle w:val="normaltextrun"/>
          <w:rFonts w:cstheme="minorHAnsi"/>
          <w:b/>
          <w:lang w:eastAsia="pl-PL"/>
        </w:rPr>
        <w:t>Główne elementy:</w:t>
      </w:r>
    </w:p>
    <w:p w14:paraId="77C75542" w14:textId="77777777" w:rsidR="004A2B52" w:rsidRPr="0032517F" w:rsidRDefault="004A2B52" w:rsidP="0032517F">
      <w:pPr>
        <w:numPr>
          <w:ilvl w:val="0"/>
          <w:numId w:val="52"/>
        </w:numPr>
        <w:tabs>
          <w:tab w:val="clear" w:pos="720"/>
        </w:tabs>
        <w:spacing w:after="0" w:line="300" w:lineRule="auto"/>
        <w:ind w:left="993" w:hanging="426"/>
        <w:jc w:val="both"/>
        <w:rPr>
          <w:rStyle w:val="normaltextrun"/>
          <w:rFonts w:cstheme="minorHAnsi"/>
          <w:lang w:eastAsia="pl-PL"/>
        </w:rPr>
      </w:pPr>
      <w:r w:rsidRPr="0032517F">
        <w:rPr>
          <w:rStyle w:val="normaltextrun"/>
          <w:rFonts w:cstheme="minorHAnsi"/>
          <w:b/>
        </w:rPr>
        <w:t>Naturalne konstrukcje</w:t>
      </w:r>
      <w:r w:rsidRPr="0032517F">
        <w:rPr>
          <w:rStyle w:val="normaltextrun"/>
          <w:rFonts w:cstheme="minorHAnsi"/>
          <w:b/>
          <w:lang w:eastAsia="pl-PL"/>
        </w:rPr>
        <w:t>:</w:t>
      </w:r>
      <w:r w:rsidRPr="0032517F">
        <w:rPr>
          <w:rStyle w:val="normaltextrun"/>
          <w:rFonts w:cstheme="minorHAnsi"/>
          <w:lang w:eastAsia="pl-PL"/>
        </w:rPr>
        <w:t xml:space="preserve"> Inspirowane naturą konstrukcje</w:t>
      </w:r>
      <w:r w:rsidRPr="0032517F">
        <w:rPr>
          <w:rStyle w:val="normaltextrun"/>
          <w:rFonts w:cstheme="minorHAnsi"/>
        </w:rPr>
        <w:t xml:space="preserve"> takie jak </w:t>
      </w:r>
      <w:r w:rsidRPr="0032517F">
        <w:rPr>
          <w:rStyle w:val="normaltextrun"/>
          <w:rFonts w:cstheme="minorHAnsi"/>
          <w:lang w:eastAsia="pl-PL"/>
        </w:rPr>
        <w:t>tradycyjne tipi</w:t>
      </w:r>
      <w:r w:rsidRPr="0032517F">
        <w:rPr>
          <w:rStyle w:val="normaltextrun"/>
          <w:rFonts w:cstheme="minorHAnsi"/>
        </w:rPr>
        <w:t>, które</w:t>
      </w:r>
      <w:r w:rsidRPr="0032517F">
        <w:rPr>
          <w:rStyle w:val="normaltextrun"/>
          <w:rFonts w:cstheme="minorHAnsi"/>
          <w:lang w:eastAsia="pl-PL"/>
        </w:rPr>
        <w:t xml:space="preserve"> </w:t>
      </w:r>
      <w:r w:rsidRPr="0032517F">
        <w:rPr>
          <w:rStyle w:val="normaltextrun"/>
          <w:rFonts w:cstheme="minorHAnsi"/>
        </w:rPr>
        <w:t>s</w:t>
      </w:r>
      <w:r w:rsidRPr="0032517F">
        <w:rPr>
          <w:rStyle w:val="normaltextrun"/>
          <w:rFonts w:cstheme="minorHAnsi"/>
          <w:lang w:eastAsia="pl-PL"/>
        </w:rPr>
        <w:t>tanowią przytulne schronienie, umożliwiając swobodną zabawę oraz chwile wyciszenia.</w:t>
      </w:r>
    </w:p>
    <w:p w14:paraId="78D58393" w14:textId="72035CC5" w:rsidR="004A2B52" w:rsidRPr="0032517F" w:rsidRDefault="004A2B52" w:rsidP="0032517F">
      <w:pPr>
        <w:numPr>
          <w:ilvl w:val="0"/>
          <w:numId w:val="52"/>
        </w:numPr>
        <w:tabs>
          <w:tab w:val="clear" w:pos="720"/>
        </w:tabs>
        <w:spacing w:after="0" w:line="300" w:lineRule="auto"/>
        <w:ind w:left="993" w:hanging="426"/>
        <w:jc w:val="both"/>
        <w:rPr>
          <w:rStyle w:val="normaltextrun"/>
          <w:rFonts w:cstheme="minorHAnsi"/>
          <w:lang w:eastAsia="pl-PL"/>
        </w:rPr>
      </w:pPr>
      <w:r w:rsidRPr="0032517F">
        <w:rPr>
          <w:rStyle w:val="normaltextrun"/>
          <w:rFonts w:cstheme="minorHAnsi"/>
          <w:b/>
          <w:lang w:eastAsia="pl-PL"/>
        </w:rPr>
        <w:t>Interaktywna strefa sensoryczna:</w:t>
      </w:r>
      <w:r w:rsidRPr="0032517F">
        <w:rPr>
          <w:rStyle w:val="normaltextrun"/>
          <w:rFonts w:cstheme="minorHAnsi"/>
          <w:lang w:eastAsia="pl-PL"/>
        </w:rPr>
        <w:t xml:space="preserve"> </w:t>
      </w:r>
      <w:r w:rsidRPr="0032517F">
        <w:rPr>
          <w:rStyle w:val="normaltextrun"/>
          <w:rFonts w:cstheme="minorHAnsi"/>
        </w:rPr>
        <w:t xml:space="preserve">przestrzeń, w której </w:t>
      </w:r>
      <w:r w:rsidRPr="0032517F">
        <w:rPr>
          <w:rStyle w:val="normaltextrun"/>
          <w:rFonts w:cstheme="minorHAnsi"/>
          <w:lang w:eastAsia="pl-PL"/>
        </w:rPr>
        <w:t xml:space="preserve">różnorodne powierzchnie (dostosowane do nowoczesnych standardów) </w:t>
      </w:r>
      <w:r w:rsidRPr="0032517F">
        <w:rPr>
          <w:rStyle w:val="normaltextrun"/>
          <w:rFonts w:cstheme="minorHAnsi"/>
        </w:rPr>
        <w:t xml:space="preserve">stymulują </w:t>
      </w:r>
      <w:r w:rsidRPr="0032517F">
        <w:rPr>
          <w:rStyle w:val="normaltextrun"/>
          <w:rFonts w:cstheme="minorHAnsi"/>
          <w:lang w:eastAsia="pl-PL"/>
        </w:rPr>
        <w:t>dotyk</w:t>
      </w:r>
      <w:r w:rsidRPr="0032517F">
        <w:rPr>
          <w:rStyle w:val="normaltextrun"/>
          <w:rFonts w:cstheme="minorHAnsi"/>
        </w:rPr>
        <w:t>, reagują na</w:t>
      </w:r>
      <w:r w:rsidRPr="0032517F">
        <w:rPr>
          <w:rStyle w:val="normaltextrun"/>
          <w:rFonts w:cstheme="minorHAnsi"/>
          <w:lang w:eastAsia="pl-PL"/>
        </w:rPr>
        <w:t xml:space="preserve"> ruch, wspierając rozwój zmysłów przy jednoczesnym budowaniu estetyki przestrzeni.</w:t>
      </w:r>
    </w:p>
    <w:p w14:paraId="32259C95" w14:textId="77777777" w:rsidR="004A2B52" w:rsidRPr="0032517F" w:rsidRDefault="004A2B52" w:rsidP="0032517F">
      <w:pPr>
        <w:spacing w:after="0" w:line="300" w:lineRule="auto"/>
        <w:ind w:left="426"/>
        <w:rPr>
          <w:rStyle w:val="normaltextrun"/>
          <w:rFonts w:cstheme="minorHAnsi"/>
          <w:lang w:eastAsia="pl-PL"/>
        </w:rPr>
      </w:pPr>
      <w:r w:rsidRPr="0032517F">
        <w:rPr>
          <w:rStyle w:val="normaltextrun"/>
          <w:rFonts w:cstheme="minorHAnsi"/>
          <w:b/>
          <w:lang w:eastAsia="pl-PL"/>
        </w:rPr>
        <w:t>Przewidziane wyposażenie:</w:t>
      </w:r>
    </w:p>
    <w:p w14:paraId="37C456C3" w14:textId="2EFCE665" w:rsidR="002E7DEE" w:rsidRPr="0032517F" w:rsidRDefault="004A2B52" w:rsidP="0032517F">
      <w:pPr>
        <w:pStyle w:val="paragraph"/>
        <w:numPr>
          <w:ilvl w:val="0"/>
          <w:numId w:val="51"/>
        </w:numPr>
        <w:tabs>
          <w:tab w:val="clear" w:pos="720"/>
        </w:tabs>
        <w:spacing w:before="0" w:beforeAutospacing="0" w:after="0" w:afterAutospacing="0" w:line="300" w:lineRule="auto"/>
        <w:textAlignment w:val="baseline"/>
        <w:rPr>
          <w:rStyle w:val="normaltextrun"/>
          <w:rFonts w:asciiTheme="minorHAnsi" w:eastAsiaTheme="majorEastAsia" w:hAnsiTheme="minorHAnsi" w:cstheme="minorHAnsi"/>
          <w:i/>
          <w:iCs/>
          <w:color w:val="000000" w:themeColor="text1"/>
          <w:sz w:val="22"/>
          <w:szCs w:val="22"/>
          <w:shd w:val="clear" w:color="auto" w:fill="FFFFFF"/>
        </w:rPr>
      </w:pPr>
      <w:r w:rsidRPr="0032517F">
        <w:rPr>
          <w:rStyle w:val="normaltextrun"/>
          <w:rFonts w:asciiTheme="minorHAnsi" w:eastAsiaTheme="minorHAnsi" w:hAnsiTheme="minorHAnsi" w:cstheme="minorHAnsi"/>
          <w:color w:val="000000" w:themeColor="text1"/>
          <w:sz w:val="22"/>
          <w:szCs w:val="22"/>
          <w:lang w:eastAsia="en-US"/>
        </w:rPr>
        <w:t>Ścieżka sensoryczna (1 szt.) zawierający nawierzchnie: bruk drewniany, mech, kamienie, sztuczną trawę</w:t>
      </w:r>
      <w:r w:rsidRPr="0032517F">
        <w:rPr>
          <w:rFonts w:asciiTheme="minorHAnsi" w:hAnsiTheme="minorHAnsi" w:cstheme="minorHAnsi"/>
          <w:color w:val="000000" w:themeColor="text1"/>
          <w:sz w:val="22"/>
          <w:szCs w:val="22"/>
          <w:shd w:val="clear" w:color="auto" w:fill="FFFFFF"/>
        </w:rPr>
        <w:t xml:space="preserve"> </w:t>
      </w:r>
      <w:r w:rsidRPr="0032517F">
        <w:rPr>
          <w:rStyle w:val="normaltextrun"/>
          <w:rFonts w:asciiTheme="minorHAnsi" w:eastAsiaTheme="majorEastAsia" w:hAnsiTheme="minorHAnsi" w:cstheme="minorHAnsi"/>
          <w:color w:val="000000" w:themeColor="text1"/>
          <w:sz w:val="22"/>
          <w:szCs w:val="22"/>
          <w:shd w:val="clear" w:color="auto" w:fill="FFFFFF"/>
        </w:rPr>
        <w:t xml:space="preserve">- </w:t>
      </w:r>
      <w:r w:rsidR="002E7DEE" w:rsidRPr="0032517F">
        <w:rPr>
          <w:rStyle w:val="normaltextrun"/>
          <w:rFonts w:asciiTheme="minorHAnsi" w:eastAsiaTheme="majorEastAsia" w:hAnsiTheme="minorHAnsi" w:cstheme="minorHAnsi"/>
          <w:i/>
          <w:iCs/>
          <w:color w:val="000000" w:themeColor="text1"/>
          <w:sz w:val="22"/>
          <w:szCs w:val="22"/>
          <w:shd w:val="clear" w:color="auto" w:fill="FFFFFF"/>
        </w:rPr>
        <w:t xml:space="preserve">"Okrągła, owalna przestrzeń w kształcie wkomponowującym się w modernizowaną część placu - o powierzchni sensorycznej min. 13 m2, składająca się z różnych rodzajów nawierzchni, stymulujących zmysły dzieci. Podzielona na sektory z różnymi strukturami podłoża, np. bruk drewniany, rośliny podobne do mchu, kamyki zatopione w betonie, sztuczna trawa. Konstrukcja przeznaczona dla dzieci do lat 3, bezpieczna i dostosowana do ich potrzeb sensorycznych. Elementy osadzone na stabilnym podłożu, odpornym na warunki atmosferyczne i intensywne użytkowanie. Możliwość użytkowania boso w celu rozwijania percepcji dotykowej i równowagi.  Produkt dostosowany do dzieci w wieku 1-3 lat,                                                                                                                                                                                                                                                         Posiada certyfikat zgodności z normami z serii PN-EN 1176.                                                                                                                                                                                                                                </w:t>
      </w:r>
    </w:p>
    <w:p w14:paraId="36AE5887" w14:textId="356862E4" w:rsidR="004A2B52" w:rsidRPr="0032517F" w:rsidRDefault="004A2B52" w:rsidP="0032517F">
      <w:pPr>
        <w:pStyle w:val="paragraph"/>
        <w:numPr>
          <w:ilvl w:val="0"/>
          <w:numId w:val="51"/>
        </w:numPr>
        <w:tabs>
          <w:tab w:val="clear" w:pos="720"/>
        </w:tabs>
        <w:spacing w:before="0" w:beforeAutospacing="0" w:after="0" w:afterAutospacing="0" w:line="300" w:lineRule="auto"/>
        <w:ind w:left="993" w:hanging="426"/>
        <w:textAlignment w:val="baseline"/>
        <w:rPr>
          <w:rStyle w:val="normaltextrun"/>
          <w:rFonts w:asciiTheme="minorHAnsi" w:hAnsiTheme="minorHAnsi" w:cstheme="minorHAnsi"/>
          <w:color w:val="000000" w:themeColor="text1"/>
          <w:sz w:val="22"/>
          <w:szCs w:val="22"/>
        </w:rPr>
      </w:pPr>
      <w:r w:rsidRPr="0032517F">
        <w:rPr>
          <w:rStyle w:val="normaltextrun"/>
          <w:rFonts w:asciiTheme="minorHAnsi" w:eastAsiaTheme="minorHAnsi" w:hAnsiTheme="minorHAnsi" w:cstheme="minorHAnsi"/>
          <w:color w:val="000000" w:themeColor="text1"/>
          <w:sz w:val="22"/>
          <w:szCs w:val="22"/>
          <w:lang w:eastAsia="en-US"/>
        </w:rPr>
        <w:t xml:space="preserve">Tipi wierzbowe (2szt.) – </w:t>
      </w:r>
      <w:r w:rsidR="002E7DEE" w:rsidRPr="0032517F">
        <w:rPr>
          <w:rFonts w:asciiTheme="minorHAnsi" w:hAnsiTheme="minorHAnsi" w:cstheme="minorHAnsi"/>
          <w:color w:val="000000" w:themeColor="text1"/>
          <w:sz w:val="22"/>
          <w:szCs w:val="22"/>
        </w:rPr>
        <w:t xml:space="preserve">Klimatyczny szałas typu tipi wykonany z gałęzi wierzbowych łączonych w słupy, formowanych w łuki, artystycznie kształtowanych, zasadzonych w ziemi. Wymiary: średnica około 3m (zakres równoważności: +50 cm). Otwór wejściowy o szerokości dostosowanej do dzieci do lat 3, umożliwiający swobodne wejście i wyjście. Wysokość konstrukcji dostosowana do potrzeb małych dzieci, tworząca przyjazną przestrzeń do zabawy i odpoczynku. Wykonawca zobowiązuje się do zapewnienia odpowiedniej jakości sadzonek.Pozycja obejmuje: przygotowanie podłoża do sadzenia (przed sadzeniem należy podłoże głęboko przekopać), zakup roślin, dodatek nawozów lub nawozów z hydrożelem w ilościach zalecanych przez producenta, sadzenie. Głębokość sadzenia dostosować do gatunku danej rośliny. Przed dostawą należy uzyskać akceptację materiału roślinnego. Zamawiający zastrzega sobie prawo kontroli materiału roślinnego u wskazanego przez Wykonawcę dostawcy.  Gwarancja obejmuje ukorzenienie roślin i przyjęcie się konstrukcji przez pierwsze 18 miesięcy. W przypadku obumarcia roślin w pierwszym roku wykonawca zobowiązuje się do ich wymiany. </w:t>
      </w:r>
      <w:r w:rsidR="002E7DEE" w:rsidRPr="0032517F">
        <w:rPr>
          <w:rFonts w:asciiTheme="minorHAnsi" w:hAnsiTheme="minorHAnsi" w:cstheme="minorHAnsi"/>
          <w:color w:val="000000" w:themeColor="text1"/>
          <w:sz w:val="22"/>
          <w:szCs w:val="22"/>
        </w:rPr>
        <w:br/>
        <w:t xml:space="preserve">Produkt dostosowany do dzieci w wieku 1-3 lat, </w:t>
      </w:r>
      <w:r w:rsidR="002E7DEE" w:rsidRPr="0032517F">
        <w:rPr>
          <w:rFonts w:asciiTheme="minorHAnsi" w:hAnsiTheme="minorHAnsi" w:cstheme="minorHAnsi"/>
          <w:color w:val="000000" w:themeColor="text1"/>
          <w:sz w:val="22"/>
          <w:szCs w:val="22"/>
        </w:rPr>
        <w:br/>
        <w:t xml:space="preserve">zgodny z normami PN-EN 1176. Wielkości gałęzi wierzbowych przewidziane do nasadzeń: </w:t>
      </w:r>
      <w:r w:rsidR="002E7DEE" w:rsidRPr="0032517F">
        <w:rPr>
          <w:rFonts w:asciiTheme="minorHAnsi" w:hAnsiTheme="minorHAnsi" w:cstheme="minorHAnsi"/>
          <w:color w:val="000000" w:themeColor="text1"/>
          <w:sz w:val="22"/>
          <w:szCs w:val="22"/>
        </w:rPr>
        <w:br/>
        <w:t>Długość: 350–400 cm</w:t>
      </w:r>
      <w:r w:rsidR="002E7DEE" w:rsidRPr="0032517F">
        <w:rPr>
          <w:rFonts w:asciiTheme="minorHAnsi" w:hAnsiTheme="minorHAnsi" w:cstheme="minorHAnsi"/>
          <w:color w:val="000000" w:themeColor="text1"/>
          <w:sz w:val="22"/>
          <w:szCs w:val="22"/>
        </w:rPr>
        <w:br/>
        <w:t>Średnica: 1–3 cm u nasady</w:t>
      </w:r>
      <w:r w:rsidR="002E7DEE" w:rsidRPr="0032517F">
        <w:rPr>
          <w:rFonts w:asciiTheme="minorHAnsi" w:hAnsiTheme="minorHAnsi" w:cstheme="minorHAnsi"/>
          <w:color w:val="000000" w:themeColor="text1"/>
          <w:sz w:val="22"/>
          <w:szCs w:val="22"/>
        </w:rPr>
        <w:br/>
        <w:t>Głębokość nasadzenia: 30–50 cm</w:t>
      </w:r>
      <w:r w:rsidR="002E7DEE" w:rsidRPr="0032517F">
        <w:rPr>
          <w:rFonts w:asciiTheme="minorHAnsi" w:hAnsiTheme="minorHAnsi" w:cstheme="minorHAnsi"/>
          <w:color w:val="000000" w:themeColor="text1"/>
          <w:sz w:val="22"/>
          <w:szCs w:val="22"/>
        </w:rPr>
        <w:br/>
      </w:r>
      <w:r w:rsidR="002E7DEE" w:rsidRPr="0032517F">
        <w:rPr>
          <w:rFonts w:asciiTheme="minorHAnsi" w:hAnsiTheme="minorHAnsi" w:cstheme="minorHAnsi"/>
          <w:color w:val="000000" w:themeColor="text1"/>
          <w:sz w:val="22"/>
          <w:szCs w:val="22"/>
        </w:rPr>
        <w:lastRenderedPageBreak/>
        <w:t>Ilość gałęzi na tipi:</w:t>
      </w:r>
      <w:r w:rsidR="002E7DEE" w:rsidRPr="0032517F">
        <w:rPr>
          <w:rFonts w:asciiTheme="minorHAnsi" w:hAnsiTheme="minorHAnsi" w:cstheme="minorHAnsi"/>
          <w:color w:val="000000" w:themeColor="text1"/>
          <w:sz w:val="22"/>
          <w:szCs w:val="22"/>
        </w:rPr>
        <w:br/>
        <w:t>Liczba głównych witek nośnych ok. 45 szt.</w:t>
      </w:r>
      <w:r w:rsidR="002E7DEE" w:rsidRPr="0032517F">
        <w:rPr>
          <w:rFonts w:asciiTheme="minorHAnsi" w:hAnsiTheme="minorHAnsi" w:cstheme="minorHAnsi"/>
          <w:color w:val="000000" w:themeColor="text1"/>
          <w:sz w:val="22"/>
          <w:szCs w:val="22"/>
        </w:rPr>
        <w:br/>
        <w:t>Liczba witek diagonalnych (kratownica) ok. 100–120 szt.</w:t>
      </w:r>
      <w:r w:rsidR="002E7DEE" w:rsidRPr="0032517F">
        <w:rPr>
          <w:rFonts w:asciiTheme="minorHAnsi" w:hAnsiTheme="minorHAnsi" w:cstheme="minorHAnsi"/>
          <w:color w:val="000000" w:themeColor="text1"/>
          <w:sz w:val="22"/>
          <w:szCs w:val="22"/>
        </w:rPr>
        <w:br/>
        <w:t>Łączna liczba witek ok. 150–165 szt.</w:t>
      </w:r>
      <w:r w:rsidR="002E7DEE" w:rsidRPr="0032517F">
        <w:rPr>
          <w:rFonts w:asciiTheme="minorHAnsi" w:hAnsiTheme="minorHAnsi" w:cstheme="minorHAnsi"/>
          <w:color w:val="000000" w:themeColor="text1"/>
          <w:sz w:val="22"/>
          <w:szCs w:val="22"/>
        </w:rPr>
        <w:br/>
        <w:t>Stan i jakość gałązek: Gałązki wierzby powinny być świeże, zdrowe, elastyczne, bez objawów chorób i szkodników.</w:t>
      </w:r>
    </w:p>
    <w:p w14:paraId="5986F727" w14:textId="4DCC7455" w:rsidR="004A2B52" w:rsidRPr="0032517F" w:rsidRDefault="004A2B52" w:rsidP="0032517F">
      <w:pPr>
        <w:pStyle w:val="paragraph"/>
        <w:numPr>
          <w:ilvl w:val="0"/>
          <w:numId w:val="51"/>
        </w:numPr>
        <w:tabs>
          <w:tab w:val="clear" w:pos="720"/>
        </w:tabs>
        <w:spacing w:before="0" w:beforeAutospacing="0" w:after="0" w:afterAutospacing="0" w:line="300" w:lineRule="auto"/>
        <w:ind w:left="993" w:hanging="426"/>
        <w:jc w:val="both"/>
        <w:textAlignment w:val="baseline"/>
        <w:rPr>
          <w:rStyle w:val="normaltextrun"/>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t xml:space="preserve">Poduchy do altany (6 szt.) – </w:t>
      </w:r>
      <w:r w:rsidR="002E7DEE" w:rsidRPr="0032517F">
        <w:rPr>
          <w:rStyle w:val="normaltextrun"/>
          <w:rFonts w:asciiTheme="minorHAnsi" w:eastAsiaTheme="minorHAnsi" w:hAnsiTheme="minorHAnsi" w:cstheme="minorHAnsi"/>
          <w:color w:val="000000" w:themeColor="text1"/>
          <w:sz w:val="22"/>
          <w:szCs w:val="22"/>
          <w:lang w:eastAsia="en-US"/>
        </w:rPr>
        <w:t>Poduszki w kształcie kwadratowym lub prostokątnym, o wymiarach min. 80 - 100 cm x 80 - 100 cm (lub inne w zależności od dostępnej przestrzeni). Grubość poduszek min. 5 cm, zapewniająca komfort siedzenia. Poszycie wykonane z tkaniny odpornej na warunki atmosferyczne (np. impregnowany poliester, tkanina wodoodporna, tkanina outdoorowa). Odporność na wilgoć, promieniowanie UV oraz pleśń. Materiał bezpieczny dla dzieci, nietoksyczny, zgodny z normami bezpieczeństwa dla produktów dziecięcych. Poszewki zdejmowane na zamek błyskawiczny lub rzep, umożliwiające łatwe pranie. Wypełnienie wykonane z pianki poliuretanowej, włókna silikonowego lub kulki silikonowej, zapewniające elastyczność i odporność na odkształcenia. Poduszki w przyjaznych kolorach pasujących do otoczenia placu zabaw i altany. Możliwość czyszczenia ręcznego i w pralce w temp. min. 30°C. Wykonawca zobowiązany jest do dostarczenia zamówionych poduszek na teren placu zabaw.</w:t>
      </w:r>
    </w:p>
    <w:p w14:paraId="29C47148" w14:textId="12A45474" w:rsidR="004A2B52" w:rsidRPr="0032517F" w:rsidRDefault="004A2B52" w:rsidP="0032517F">
      <w:pPr>
        <w:pStyle w:val="paragraph"/>
        <w:numPr>
          <w:ilvl w:val="0"/>
          <w:numId w:val="51"/>
        </w:numPr>
        <w:tabs>
          <w:tab w:val="clear" w:pos="720"/>
        </w:tabs>
        <w:spacing w:before="0" w:beforeAutospacing="0" w:after="0" w:afterAutospacing="0" w:line="300" w:lineRule="auto"/>
        <w:ind w:left="993" w:hanging="426"/>
        <w:textAlignment w:val="baseline"/>
        <w:rPr>
          <w:rStyle w:val="normaltextrun"/>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t xml:space="preserve">Tipi drewniane (4 szt.) – </w:t>
      </w:r>
      <w:r w:rsidR="002E7DEE" w:rsidRPr="0032517F">
        <w:rPr>
          <w:rStyle w:val="normaltextrun"/>
          <w:rFonts w:asciiTheme="minorHAnsi" w:eastAsiaTheme="minorHAnsi" w:hAnsiTheme="minorHAnsi" w:cstheme="minorHAnsi"/>
          <w:color w:val="000000" w:themeColor="text1"/>
          <w:sz w:val="22"/>
          <w:szCs w:val="22"/>
          <w:lang w:eastAsia="en-US"/>
        </w:rPr>
        <w:t>Drewniana konstrukcja w formie tipi o kształcie trójkątnym, zapewniająca schronienie przed słońcem i lekkim deszczem; Konstrukcja wykonana z litego drewna z drzewa z gatunku: robinia akacjowa albo modrzew syberyjski, odpowiednio impregnowanego i zabezpieczonego przed czynnikami atmosferycznymi. Powierzchnie drewna gładko szlifowane, wolne od drzazg, ostrych krawędzi i pęknięć. Drewno zabezpieczone nietoksycznymi preparatami ochronnymi, ekologicznymi i bezpiecznymi dla dzieci.                                                                                                                                                                                                  Wymiary (+/- 20%): 1,8 x 1,56 x 2m .                                                                                                                                                                                                                                                                           Produkt dostosowany do dzieci w wieku 1-3 lat,                                                                                                                                                                                                                                                        Produkt ma posiadać certyfikat zgodności z normami z serii PN-EN 1176.</w:t>
      </w:r>
    </w:p>
    <w:p w14:paraId="4AC725FE" w14:textId="77777777" w:rsidR="002E7DEE" w:rsidRPr="0032517F" w:rsidRDefault="004A2B52" w:rsidP="0032517F">
      <w:pPr>
        <w:pStyle w:val="paragraph"/>
        <w:numPr>
          <w:ilvl w:val="0"/>
          <w:numId w:val="51"/>
        </w:numPr>
        <w:tabs>
          <w:tab w:val="clear" w:pos="720"/>
        </w:tabs>
        <w:spacing w:before="0" w:beforeAutospacing="0" w:after="0" w:afterAutospacing="0" w:line="300" w:lineRule="auto"/>
        <w:jc w:val="both"/>
        <w:textAlignment w:val="baseline"/>
        <w:rPr>
          <w:rStyle w:val="normaltextrun"/>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t xml:space="preserve">Budka skrzata SMART US 019i (1 szt.) – </w:t>
      </w:r>
      <w:r w:rsidR="002E7DEE" w:rsidRPr="0032517F">
        <w:rPr>
          <w:rStyle w:val="normaltextrun"/>
          <w:rFonts w:asciiTheme="minorHAnsi" w:eastAsiaTheme="minorHAnsi" w:hAnsiTheme="minorHAnsi" w:cstheme="minorHAnsi"/>
          <w:color w:val="000000" w:themeColor="text1"/>
          <w:sz w:val="22"/>
          <w:szCs w:val="22"/>
          <w:lang w:eastAsia="en-US"/>
        </w:rPr>
        <w:t>Budka Skrzata to integracyjny domek edukacyjny z ścianką wspinaczkową i siedziskami, wspierający aktywną zabawę, rozwój ruchowy oraz integrację dzieci. Otwarta konstrukcja zapewnia dostęp również dzieciom poruszającym się na wózkach inwalidzkich.</w:t>
      </w:r>
    </w:p>
    <w:p w14:paraId="55095E69" w14:textId="77777777" w:rsidR="002E7DEE" w:rsidRPr="0032517F" w:rsidRDefault="002E7DEE" w:rsidP="0032517F">
      <w:pPr>
        <w:pStyle w:val="paragraph"/>
        <w:spacing w:before="0" w:beforeAutospacing="0" w:after="0" w:afterAutospacing="0" w:line="300" w:lineRule="auto"/>
        <w:ind w:left="720"/>
        <w:jc w:val="both"/>
        <w:textAlignment w:val="baseline"/>
        <w:rPr>
          <w:rStyle w:val="normaltextrun"/>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t>Grupa wiekowa: 3+</w:t>
      </w:r>
    </w:p>
    <w:p w14:paraId="6377B384" w14:textId="77777777" w:rsidR="002E7DEE" w:rsidRPr="0032517F" w:rsidRDefault="002E7DEE" w:rsidP="0032517F">
      <w:pPr>
        <w:pStyle w:val="paragraph"/>
        <w:spacing w:before="0" w:beforeAutospacing="0" w:after="0" w:afterAutospacing="0" w:line="300" w:lineRule="auto"/>
        <w:ind w:left="720"/>
        <w:jc w:val="both"/>
        <w:textAlignment w:val="baseline"/>
        <w:rPr>
          <w:rStyle w:val="normaltextrun"/>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t>Wymiary (+/-20%): 1,24 × 2,4 m</w:t>
      </w:r>
    </w:p>
    <w:p w14:paraId="022EB2D6" w14:textId="77777777" w:rsidR="002E7DEE" w:rsidRPr="0032517F" w:rsidRDefault="002E7DEE" w:rsidP="0032517F">
      <w:pPr>
        <w:pStyle w:val="paragraph"/>
        <w:spacing w:before="0" w:beforeAutospacing="0" w:after="0" w:afterAutospacing="0" w:line="300" w:lineRule="auto"/>
        <w:ind w:left="720"/>
        <w:jc w:val="both"/>
        <w:textAlignment w:val="baseline"/>
        <w:rPr>
          <w:rStyle w:val="normaltextrun"/>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t>Wysokość: 1,5 m</w:t>
      </w:r>
    </w:p>
    <w:p w14:paraId="548F7416" w14:textId="77777777" w:rsidR="002E7DEE" w:rsidRPr="0032517F" w:rsidRDefault="002E7DEE" w:rsidP="0032517F">
      <w:pPr>
        <w:pStyle w:val="paragraph"/>
        <w:spacing w:before="0" w:beforeAutospacing="0" w:after="0" w:afterAutospacing="0" w:line="300" w:lineRule="auto"/>
        <w:ind w:left="720"/>
        <w:jc w:val="both"/>
        <w:textAlignment w:val="baseline"/>
        <w:rPr>
          <w:rStyle w:val="normaltextrun"/>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t>Wysokość swobodnego upadku: 1,5 m</w:t>
      </w:r>
    </w:p>
    <w:p w14:paraId="1E65609D" w14:textId="77777777" w:rsidR="002E7DEE" w:rsidRPr="0032517F" w:rsidRDefault="002E7DEE" w:rsidP="0032517F">
      <w:pPr>
        <w:pStyle w:val="paragraph"/>
        <w:spacing w:before="0" w:beforeAutospacing="0" w:after="0" w:afterAutospacing="0" w:line="300" w:lineRule="auto"/>
        <w:ind w:left="720"/>
        <w:jc w:val="both"/>
        <w:textAlignment w:val="baseline"/>
        <w:rPr>
          <w:rStyle w:val="normaltextrun"/>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t>Wykonanie: konstrukcja z profili stalowych cynkowanych i malowanych proszkowo, kolorowych płyt HDPE, antypoślizgowej sklejki oraz trwałych kamieni wspinaczkowych z tworzyw sztucznych. Wszystkie śruby i profile zabezpieczone plastikowymi zaślepkami.</w:t>
      </w:r>
    </w:p>
    <w:p w14:paraId="323831BD" w14:textId="77777777" w:rsidR="002E7DEE" w:rsidRPr="0032517F" w:rsidRDefault="002E7DEE" w:rsidP="0032517F">
      <w:pPr>
        <w:pStyle w:val="paragraph"/>
        <w:spacing w:before="0" w:beforeAutospacing="0" w:after="0" w:afterAutospacing="0" w:line="300" w:lineRule="auto"/>
        <w:ind w:left="720"/>
        <w:jc w:val="both"/>
        <w:textAlignment w:val="baseline"/>
        <w:rPr>
          <w:rStyle w:val="normaltextrun"/>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t xml:space="preserve">Urządzenie wyposażone w lokalizator GPS, tabliczki z alfabetem Braille’a oraz sygnalizację dźwiękową. </w:t>
      </w:r>
    </w:p>
    <w:p w14:paraId="30D8FD2C" w14:textId="77777777" w:rsidR="002E7DEE" w:rsidRPr="0032517F" w:rsidRDefault="002E7DEE" w:rsidP="0032517F">
      <w:pPr>
        <w:pStyle w:val="paragraph"/>
        <w:spacing w:before="0" w:beforeAutospacing="0" w:after="0" w:afterAutospacing="0" w:line="300" w:lineRule="auto"/>
        <w:ind w:left="720"/>
        <w:jc w:val="both"/>
        <w:textAlignment w:val="baseline"/>
        <w:rPr>
          <w:rStyle w:val="normaltextrun"/>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lastRenderedPageBreak/>
        <w:t>Funkcjonalności: Schronienie, Odpoczynek, Wspinanie się</w:t>
      </w:r>
    </w:p>
    <w:p w14:paraId="6D606B30" w14:textId="0F754ED7" w:rsidR="004A2B52" w:rsidRPr="0032517F" w:rsidRDefault="002E7DEE" w:rsidP="0032517F">
      <w:pPr>
        <w:pStyle w:val="paragraph"/>
        <w:spacing w:before="0" w:beforeAutospacing="0" w:after="0" w:afterAutospacing="0" w:line="300" w:lineRule="auto"/>
        <w:ind w:left="720"/>
        <w:jc w:val="both"/>
        <w:textAlignment w:val="baseline"/>
        <w:rPr>
          <w:rFonts w:asciiTheme="minorHAnsi" w:eastAsiaTheme="minorHAnsi" w:hAnsiTheme="minorHAnsi" w:cstheme="minorHAnsi"/>
          <w:color w:val="000000" w:themeColor="text1"/>
          <w:sz w:val="22"/>
          <w:szCs w:val="22"/>
          <w:lang w:eastAsia="en-US"/>
        </w:rPr>
      </w:pPr>
      <w:r w:rsidRPr="0032517F">
        <w:rPr>
          <w:rStyle w:val="normaltextrun"/>
          <w:rFonts w:asciiTheme="minorHAnsi" w:eastAsiaTheme="minorHAnsi" w:hAnsiTheme="minorHAnsi" w:cstheme="minorHAnsi"/>
          <w:color w:val="000000" w:themeColor="text1"/>
          <w:sz w:val="22"/>
          <w:szCs w:val="22"/>
          <w:lang w:eastAsia="en-US"/>
        </w:rPr>
        <w:t xml:space="preserve">Produkt ma posiadać certyfikat zgodności z normami z serii PN-EN 1176.  </w:t>
      </w:r>
    </w:p>
    <w:p w14:paraId="0D811D50" w14:textId="2EA6CADC" w:rsidR="007473C9" w:rsidRPr="0032517F" w:rsidRDefault="007473C9" w:rsidP="0032517F">
      <w:pPr>
        <w:pStyle w:val="Akapitzlist"/>
        <w:numPr>
          <w:ilvl w:val="1"/>
          <w:numId w:val="44"/>
        </w:numPr>
        <w:spacing w:after="0" w:line="300" w:lineRule="auto"/>
        <w:contextualSpacing w:val="0"/>
        <w:rPr>
          <w:rFonts w:eastAsia="Arial" w:cstheme="minorHAnsi"/>
          <w:b/>
          <w:bCs/>
        </w:rPr>
      </w:pPr>
      <w:r w:rsidRPr="0032517F">
        <w:rPr>
          <w:rFonts w:eastAsia="Arial" w:cstheme="minorHAnsi"/>
          <w:b/>
          <w:bCs/>
        </w:rPr>
        <w:t>Strefa ruchu – aktywność i rozwój motoryczny</w:t>
      </w:r>
    </w:p>
    <w:p w14:paraId="30E4AC6B" w14:textId="42CC5BFC" w:rsidR="004A2B52" w:rsidRPr="0032517F" w:rsidRDefault="004A2B52" w:rsidP="0032517F">
      <w:pPr>
        <w:pStyle w:val="paragraph"/>
        <w:spacing w:before="0" w:beforeAutospacing="0" w:after="0" w:afterAutospacing="0" w:line="300" w:lineRule="auto"/>
        <w:ind w:left="426"/>
        <w:jc w:val="both"/>
        <w:textAlignment w:val="baseline"/>
        <w:rPr>
          <w:rStyle w:val="normaltextrun"/>
          <w:rFonts w:asciiTheme="minorHAnsi" w:eastAsiaTheme="majorEastAsia" w:hAnsiTheme="minorHAnsi" w:cstheme="minorHAnsi"/>
          <w:bCs/>
          <w:sz w:val="22"/>
          <w:szCs w:val="22"/>
        </w:rPr>
      </w:pPr>
      <w:r w:rsidRPr="0032517F">
        <w:rPr>
          <w:rStyle w:val="normaltextrun"/>
          <w:rFonts w:asciiTheme="minorHAnsi" w:eastAsiaTheme="majorEastAsia" w:hAnsiTheme="minorHAnsi" w:cstheme="minorHAnsi"/>
          <w:b/>
          <w:bCs/>
          <w:sz w:val="22"/>
          <w:szCs w:val="22"/>
        </w:rPr>
        <w:t>Koncepcja:</w:t>
      </w:r>
      <w:r w:rsidRPr="0032517F">
        <w:rPr>
          <w:rStyle w:val="normaltextrun"/>
          <w:rFonts w:asciiTheme="minorHAnsi" w:eastAsiaTheme="majorEastAsia" w:hAnsiTheme="minorHAnsi" w:cstheme="minorHAnsi"/>
          <w:bCs/>
          <w:sz w:val="22"/>
          <w:szCs w:val="22"/>
        </w:rPr>
        <w:t xml:space="preserve"> Obszar zaprojektowany z myślą o dynamicznej zabawie i wszechstronnym rozwoju sprawności ruchowej, wykorzystujący nowoczesne rozwiązania i modułowe instalacje.</w:t>
      </w:r>
    </w:p>
    <w:p w14:paraId="4FB74383" w14:textId="77777777" w:rsidR="004A2B52" w:rsidRPr="0032517F" w:rsidRDefault="004A2B52" w:rsidP="0032517F">
      <w:pPr>
        <w:spacing w:after="0" w:line="300" w:lineRule="auto"/>
        <w:ind w:left="426"/>
        <w:rPr>
          <w:rFonts w:eastAsia="Times New Roman" w:cstheme="minorHAnsi"/>
          <w:b/>
          <w:bCs/>
          <w:lang w:eastAsia="pl-PL"/>
        </w:rPr>
      </w:pPr>
      <w:r w:rsidRPr="0032517F">
        <w:rPr>
          <w:rFonts w:eastAsia="Times New Roman" w:cstheme="minorHAnsi"/>
          <w:b/>
          <w:bCs/>
          <w:lang w:eastAsia="pl-PL"/>
        </w:rPr>
        <w:t>Główne elementy:</w:t>
      </w:r>
    </w:p>
    <w:p w14:paraId="44A5CCBC" w14:textId="77777777" w:rsidR="004A2B52" w:rsidRPr="0032517F" w:rsidRDefault="004A2B52" w:rsidP="0032517F">
      <w:pPr>
        <w:numPr>
          <w:ilvl w:val="0"/>
          <w:numId w:val="52"/>
        </w:numPr>
        <w:tabs>
          <w:tab w:val="clear" w:pos="720"/>
          <w:tab w:val="num" w:pos="9072"/>
        </w:tabs>
        <w:spacing w:after="0" w:line="300" w:lineRule="auto"/>
        <w:ind w:left="993" w:hanging="426"/>
        <w:jc w:val="both"/>
        <w:rPr>
          <w:rStyle w:val="normaltextrun"/>
          <w:rFonts w:cstheme="minorHAnsi"/>
        </w:rPr>
      </w:pPr>
      <w:r w:rsidRPr="0032517F">
        <w:rPr>
          <w:rStyle w:val="normaltextrun"/>
          <w:rFonts w:cstheme="minorHAnsi"/>
          <w:b/>
        </w:rPr>
        <w:t>Interaktywny tor ruchu:</w:t>
      </w:r>
      <w:r w:rsidRPr="0032517F">
        <w:rPr>
          <w:rStyle w:val="normaltextrun"/>
          <w:rFonts w:cstheme="minorHAnsi"/>
        </w:rPr>
        <w:t xml:space="preserve"> Elastyczna, wielofunkcyjna ścieżka z elementami do balansowania, dynamicznymi przeszkodami oraz modułami reagującymi na ruch. Rozwiązanie to umożliwia modyfikację układu w zależności od potrzeb różnych grup wiekowych.</w:t>
      </w:r>
    </w:p>
    <w:p w14:paraId="118C8B8E" w14:textId="458EDF86" w:rsidR="004A2B52" w:rsidRPr="0032517F" w:rsidRDefault="004A2B52" w:rsidP="0032517F">
      <w:pPr>
        <w:numPr>
          <w:ilvl w:val="0"/>
          <w:numId w:val="52"/>
        </w:numPr>
        <w:tabs>
          <w:tab w:val="clear" w:pos="720"/>
          <w:tab w:val="num" w:pos="9072"/>
        </w:tabs>
        <w:spacing w:after="0" w:line="300" w:lineRule="auto"/>
        <w:ind w:left="993" w:hanging="426"/>
        <w:jc w:val="both"/>
        <w:rPr>
          <w:rStyle w:val="normaltextrun"/>
          <w:rFonts w:cstheme="minorHAnsi"/>
        </w:rPr>
      </w:pPr>
      <w:r w:rsidRPr="0032517F">
        <w:rPr>
          <w:rStyle w:val="normaltextrun"/>
          <w:rFonts w:cstheme="minorHAnsi"/>
          <w:b/>
        </w:rPr>
        <w:t>Zestawy elementów stymulujących ruch,</w:t>
      </w:r>
      <w:r w:rsidRPr="0032517F">
        <w:rPr>
          <w:rStyle w:val="normaltextrun"/>
          <w:rFonts w:cstheme="minorHAnsi"/>
        </w:rPr>
        <w:t xml:space="preserve"> które dzięki zastosowaniu najnowszych technologii integrują elementy sensoryczne z aktywnością fizyczną pobudzając zmysł równowagi i propriocepcję dzieci.</w:t>
      </w:r>
    </w:p>
    <w:p w14:paraId="405F6C76" w14:textId="5C6965CD" w:rsidR="004A2B52" w:rsidRPr="0032517F" w:rsidRDefault="004A2B52" w:rsidP="0032517F">
      <w:pPr>
        <w:spacing w:after="0" w:line="300" w:lineRule="auto"/>
        <w:ind w:left="426"/>
        <w:rPr>
          <w:rStyle w:val="normaltextrun"/>
          <w:rFonts w:cstheme="minorHAnsi"/>
          <w:b/>
          <w:lang w:eastAsia="pl-PL"/>
        </w:rPr>
      </w:pPr>
      <w:r w:rsidRPr="0032517F">
        <w:rPr>
          <w:rStyle w:val="normaltextrun"/>
          <w:rFonts w:cstheme="minorHAnsi"/>
          <w:b/>
          <w:lang w:eastAsia="pl-PL"/>
        </w:rPr>
        <w:t>Przewidziane wyposażenie:</w:t>
      </w:r>
    </w:p>
    <w:p w14:paraId="27D0AFF4" w14:textId="7A28B72A" w:rsidR="004A2B52" w:rsidRPr="0032517F" w:rsidRDefault="004A2B52" w:rsidP="0032517F">
      <w:pPr>
        <w:pStyle w:val="paragraph"/>
        <w:numPr>
          <w:ilvl w:val="0"/>
          <w:numId w:val="53"/>
        </w:numPr>
        <w:spacing w:before="0" w:beforeAutospacing="0" w:after="0" w:afterAutospacing="0" w:line="300" w:lineRule="auto"/>
        <w:ind w:left="993" w:hanging="426"/>
        <w:textAlignment w:val="baseline"/>
        <w:rPr>
          <w:rStyle w:val="normaltextrun"/>
          <w:rFonts w:asciiTheme="minorHAnsi" w:hAnsiTheme="minorHAnsi" w:cstheme="minorHAnsi"/>
          <w:sz w:val="22"/>
          <w:szCs w:val="22"/>
        </w:rPr>
      </w:pPr>
      <w:r w:rsidRPr="0032517F">
        <w:rPr>
          <w:rStyle w:val="normaltextrun"/>
          <w:rFonts w:asciiTheme="minorHAnsi" w:eastAsiaTheme="minorHAnsi" w:hAnsiTheme="minorHAnsi" w:cstheme="minorHAnsi"/>
          <w:sz w:val="22"/>
          <w:szCs w:val="22"/>
          <w:lang w:eastAsia="en-US"/>
        </w:rPr>
        <w:t xml:space="preserve">Bujak (1szt.) – </w:t>
      </w:r>
      <w:r w:rsidR="002E7DEE" w:rsidRPr="0032517F">
        <w:rPr>
          <w:rFonts w:asciiTheme="minorHAnsi" w:hAnsiTheme="minorHAnsi" w:cstheme="minorHAnsi"/>
          <w:sz w:val="22"/>
          <w:szCs w:val="22"/>
        </w:rPr>
        <w:t xml:space="preserve">Robinia Samolot na sprężynach. To dynamiczny i atrakcyjny element placu zabaw, który zapewnia dzieciom mnóstwo frajdy i ruchu. Wykonany z trwałych materiałów, samolot jest zamocowany na solidnej sprężynie, która umożliwia bezpieczne bujanie się.                                                                                                                                                                      Maksymalna wysokość upadku: 0.52 m                                                                                                                                                                                                                                                                     </w:t>
      </w:r>
      <w:r w:rsidR="002E7DEE" w:rsidRPr="0032517F">
        <w:rPr>
          <w:rFonts w:asciiTheme="minorHAnsi" w:hAnsiTheme="minorHAnsi" w:cstheme="minorHAnsi"/>
          <w:b/>
          <w:bCs/>
          <w:sz w:val="22"/>
          <w:szCs w:val="22"/>
        </w:rPr>
        <w:t>Wymiary (+/- 20%)</w:t>
      </w:r>
      <w:r w:rsidR="002E7DEE" w:rsidRPr="0032517F">
        <w:rPr>
          <w:rFonts w:asciiTheme="minorHAnsi" w:hAnsiTheme="minorHAnsi" w:cstheme="minorHAnsi"/>
          <w:sz w:val="22"/>
          <w:szCs w:val="22"/>
        </w:rPr>
        <w:t xml:space="preserve"> Wysokość całkowita urządzenia: 0.63 m Szerokość urządzenia: 0.77 m Długość urządzenia: 0.44 m     </w:t>
      </w:r>
      <w:r w:rsidR="002E7DEE" w:rsidRPr="0032517F">
        <w:rPr>
          <w:rFonts w:asciiTheme="minorHAnsi" w:hAnsiTheme="minorHAnsi" w:cstheme="minorHAnsi"/>
          <w:sz w:val="22"/>
          <w:szCs w:val="22"/>
        </w:rPr>
        <w:br/>
        <w:t xml:space="preserve">Grupa wiekowa 3+                                                                                                                         </w:t>
      </w:r>
      <w:r w:rsidR="002E7DEE" w:rsidRPr="0032517F">
        <w:rPr>
          <w:rFonts w:asciiTheme="minorHAnsi" w:hAnsiTheme="minorHAnsi" w:cstheme="minorHAnsi"/>
          <w:sz w:val="22"/>
          <w:szCs w:val="22"/>
        </w:rPr>
        <w:br/>
        <w:t xml:space="preserve">Zgodność z normą PN-EN 1176                                                                                                                                                                                                                                                                                                                          </w:t>
      </w:r>
      <w:r w:rsidR="002E7DEE" w:rsidRPr="0032517F">
        <w:rPr>
          <w:rFonts w:asciiTheme="minorHAnsi" w:hAnsiTheme="minorHAnsi" w:cstheme="minorHAnsi"/>
          <w:b/>
          <w:bCs/>
          <w:sz w:val="22"/>
          <w:szCs w:val="22"/>
        </w:rPr>
        <w:t>Opis:</w:t>
      </w:r>
      <w:r w:rsidR="002E7DEE" w:rsidRPr="0032517F">
        <w:rPr>
          <w:rFonts w:asciiTheme="minorHAnsi" w:hAnsiTheme="minorHAnsi" w:cstheme="minorHAnsi"/>
          <w:sz w:val="22"/>
          <w:szCs w:val="22"/>
        </w:rPr>
        <w:t xml:space="preserve"> Drewno Robinia - drewno robinii akacjowej odporne na działanie warunków atmosferycznych, elementy złączne oraz uchwyty ze stali nierdzewnej; sprężyny wykonane ze stali czarnej sprężynowej malowanej proszkowo.  Dane materiałowo - konstrukcyjne: Elementy złączne i osłony połączeń - Wszystkie elementy złączne, jak śruby, nakrętki, łańcuchy (jeśli występują) i mocowania wystawione na działanie warunków zewnętrznych - nierdzewne. Wystające łby śrub i nakrętki zabezpieczone są plastikowymi zaślepkami. Wandaloodporne zaślepki śrub, wykonane z poliamidu formowanego metodą wtryskową. Elementy ze stali nierdzewnej - Elementy, takie jak rury, uchwyty, drabinki i poprzeczki, itp. zostały wykonane ze stali nierdzewnej. Jeśli w danym urządzeniu występują łańcuchy lub/i zjeżdżalnia to jej płyta zjazdowa oraz łańcuchy także wykonane są ze stali nierdzewnej. Sprężyny - Sprężyny bujaków ze stali sprężynowej. Średnica sprężyny wynosi 200 mm, a średnica pręta z którego jest wykonana to 20 mm</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Funkcjonalności: Bujanie</w:t>
      </w:r>
      <w:r w:rsidR="002E7DEE" w:rsidRPr="0032517F">
        <w:rPr>
          <w:rFonts w:asciiTheme="minorHAnsi" w:hAnsiTheme="minorHAnsi" w:cstheme="minorHAnsi"/>
          <w:sz w:val="22"/>
          <w:szCs w:val="22"/>
        </w:rPr>
        <w:br/>
        <w:t>Pod urządzeniem oraz w strefie upadku powinna nawierzchnia bezpieczna (piasek). Rysunek jest zamieszczony jedynie poglądowo, dopuszcza się zastosowanie urządzenia równoważnego, spełniającego te same wymagania techniczne, funkcjonalne i bezpieczeństwa oraz dotyczące przeznaczenia.</w:t>
      </w:r>
    </w:p>
    <w:p w14:paraId="0BFAE941" w14:textId="77777777" w:rsidR="004A2B52" w:rsidRPr="0032517F" w:rsidRDefault="004A2B52" w:rsidP="0032517F">
      <w:pPr>
        <w:pStyle w:val="paragraph"/>
        <w:numPr>
          <w:ilvl w:val="0"/>
          <w:numId w:val="53"/>
        </w:numPr>
        <w:spacing w:before="0" w:beforeAutospacing="0" w:after="0" w:afterAutospacing="0" w:line="300" w:lineRule="auto"/>
        <w:ind w:left="993" w:hanging="426"/>
        <w:jc w:val="both"/>
        <w:textAlignment w:val="baseline"/>
        <w:rPr>
          <w:rStyle w:val="normaltextrun"/>
          <w:rFonts w:asciiTheme="minorHAnsi" w:eastAsiaTheme="minorHAnsi" w:hAnsiTheme="minorHAnsi" w:cstheme="minorHAnsi"/>
          <w:sz w:val="22"/>
          <w:szCs w:val="22"/>
          <w:lang w:eastAsia="en-US"/>
        </w:rPr>
      </w:pPr>
      <w:r w:rsidRPr="0032517F">
        <w:rPr>
          <w:rStyle w:val="normaltextrun"/>
          <w:rFonts w:asciiTheme="minorHAnsi" w:eastAsiaTheme="minorHAnsi" w:hAnsiTheme="minorHAnsi" w:cstheme="minorHAnsi"/>
          <w:sz w:val="22"/>
          <w:szCs w:val="22"/>
          <w:lang w:eastAsia="en-US"/>
        </w:rPr>
        <w:t xml:space="preserve">Wzniesienie terenu (1 szt.) – min. 40 cm, nachylenie 30° </w:t>
      </w:r>
    </w:p>
    <w:p w14:paraId="38C2AAD6" w14:textId="326D6960" w:rsidR="002E7DEE" w:rsidRPr="0032517F" w:rsidRDefault="004A2B52" w:rsidP="0032517F">
      <w:pPr>
        <w:pStyle w:val="paragraph"/>
        <w:numPr>
          <w:ilvl w:val="0"/>
          <w:numId w:val="53"/>
        </w:numPr>
        <w:spacing w:before="0" w:beforeAutospacing="0" w:after="0" w:afterAutospacing="0" w:line="300" w:lineRule="auto"/>
        <w:ind w:left="993" w:hanging="426"/>
        <w:textAlignment w:val="baseline"/>
        <w:rPr>
          <w:rStyle w:val="normaltextrun"/>
          <w:rFonts w:asciiTheme="minorHAnsi" w:hAnsiTheme="minorHAnsi" w:cstheme="minorHAnsi"/>
          <w:sz w:val="22"/>
          <w:szCs w:val="22"/>
        </w:rPr>
      </w:pPr>
      <w:r w:rsidRPr="0032517F">
        <w:rPr>
          <w:rStyle w:val="normaltextrun"/>
          <w:rFonts w:asciiTheme="minorHAnsi" w:eastAsiaTheme="minorHAnsi" w:hAnsiTheme="minorHAnsi" w:cstheme="minorHAnsi"/>
          <w:sz w:val="22"/>
          <w:szCs w:val="22"/>
          <w:lang w:eastAsia="en-US"/>
        </w:rPr>
        <w:lastRenderedPageBreak/>
        <w:t xml:space="preserve">Zabawki do piachu (2szt.) – </w:t>
      </w:r>
      <w:r w:rsidR="002E7DEE" w:rsidRPr="0032517F">
        <w:rPr>
          <w:rFonts w:asciiTheme="minorHAnsi" w:hAnsiTheme="minorHAnsi" w:cstheme="minorHAnsi"/>
          <w:sz w:val="22"/>
          <w:szCs w:val="22"/>
        </w:rPr>
        <w:t xml:space="preserve">Torba z narzędziami ogrodowymi dla dzieci – zestaw przeznaczony do zabawy i nauki prac ogrodowych, wspierający rozwój motoryki małej, koordynacji oraz aktywności manualnej. Zestaw zawiera narzędzia ogrodowe oraz torbę do ich przechowywania i przenoszenia. </w:t>
      </w:r>
      <w:r w:rsidR="002E7DEE" w:rsidRPr="0032517F">
        <w:rPr>
          <w:rFonts w:asciiTheme="minorHAnsi" w:hAnsiTheme="minorHAnsi" w:cstheme="minorHAnsi"/>
          <w:sz w:val="22"/>
          <w:szCs w:val="22"/>
        </w:rPr>
        <w:br/>
        <w:t>Zestaw zawiera 4-6 narzędzi. W skład zestawu wchodzą m.in. łopatki, grabki, widełki oraz butelka 2 w 1 (rozpylacz / konewka). Narzędzia wykonane z metalu i naturalnego drewna, dostosowane do użytkowania przez dzieci. Torba wyposażona w komorę główną oraz przegrody zewnętrzne, wykonana z  wytrzymałego materiału.</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 xml:space="preserve">Wymiary torby: </w:t>
      </w:r>
      <w:r w:rsidR="002E7DEE" w:rsidRPr="0032517F">
        <w:rPr>
          <w:rFonts w:asciiTheme="minorHAnsi" w:hAnsiTheme="minorHAnsi" w:cstheme="minorHAnsi"/>
          <w:sz w:val="22"/>
          <w:szCs w:val="22"/>
        </w:rPr>
        <w:t xml:space="preserve">23–27 × 10–12 × 15–19 cm </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Wymiary łopaty:</w:t>
      </w:r>
      <w:r w:rsidR="002E7DEE" w:rsidRPr="0032517F">
        <w:rPr>
          <w:rFonts w:asciiTheme="minorHAnsi" w:hAnsiTheme="minorHAnsi" w:cstheme="minorHAnsi"/>
          <w:sz w:val="22"/>
          <w:szCs w:val="22"/>
        </w:rPr>
        <w:t xml:space="preserve"> 18–24 × 4–8 × 3–5 cm </w:t>
      </w:r>
      <w:r w:rsidR="002E7DEE" w:rsidRPr="0032517F">
        <w:rPr>
          <w:rFonts w:asciiTheme="minorHAnsi" w:hAnsiTheme="minorHAnsi" w:cstheme="minorHAnsi"/>
          <w:sz w:val="22"/>
          <w:szCs w:val="22"/>
        </w:rPr>
        <w:br/>
        <w:t>Dopuszcza się zastosowanie akcesoriów równoważnych, spełniających te same wymagania techniczne, funkcjonalne, bezpieczeństwa oraz przeznaczenia..</w:t>
      </w:r>
      <w:r w:rsidR="002E7DEE" w:rsidRPr="0032517F">
        <w:rPr>
          <w:rFonts w:asciiTheme="minorHAnsi" w:hAnsiTheme="minorHAnsi" w:cstheme="minorHAnsi"/>
          <w:sz w:val="22"/>
          <w:szCs w:val="22"/>
        </w:rPr>
        <w:br/>
        <w:t>Produkt ma posiadać certyfikat zgodności z normami z serii PN-EN 1176.</w:t>
      </w:r>
    </w:p>
    <w:p w14:paraId="501071B8" w14:textId="05928C71" w:rsidR="002E7DEE" w:rsidRPr="0032517F" w:rsidRDefault="004A2B52" w:rsidP="0032517F">
      <w:pPr>
        <w:pStyle w:val="paragraph"/>
        <w:spacing w:before="0" w:beforeAutospacing="0" w:after="0" w:afterAutospacing="0" w:line="300" w:lineRule="auto"/>
        <w:ind w:left="993"/>
        <w:textAlignment w:val="baseline"/>
        <w:rPr>
          <w:rStyle w:val="normaltextrun"/>
          <w:rFonts w:asciiTheme="minorHAnsi" w:hAnsiTheme="minorHAnsi" w:cstheme="minorHAnsi"/>
          <w:sz w:val="22"/>
          <w:szCs w:val="22"/>
        </w:rPr>
      </w:pPr>
      <w:r w:rsidRPr="0032517F">
        <w:rPr>
          <w:rStyle w:val="normaltextrun"/>
          <w:rFonts w:asciiTheme="minorHAnsi" w:eastAsiaTheme="minorHAnsi" w:hAnsiTheme="minorHAnsi" w:cstheme="minorHAnsi"/>
          <w:sz w:val="22"/>
          <w:szCs w:val="22"/>
          <w:lang w:eastAsia="en-US"/>
        </w:rPr>
        <w:t xml:space="preserve">(2szt.) </w:t>
      </w:r>
      <w:r w:rsidR="002E7DEE" w:rsidRPr="0032517F">
        <w:rPr>
          <w:rFonts w:asciiTheme="minorHAnsi" w:hAnsiTheme="minorHAnsi" w:cstheme="minorHAnsi"/>
          <w:sz w:val="22"/>
          <w:szCs w:val="22"/>
        </w:rPr>
        <w:t>Komplet akcesoriów przeznaczonych do zabawy w piaskownicy, wspierających rozwój motoryki małej, koordynacji oraz kreatywnej zabawy.</w:t>
      </w:r>
      <w:r w:rsidR="002E7DEE" w:rsidRPr="0032517F">
        <w:rPr>
          <w:rFonts w:asciiTheme="minorHAnsi" w:hAnsiTheme="minorHAnsi" w:cstheme="minorHAnsi"/>
          <w:sz w:val="22"/>
          <w:szCs w:val="22"/>
        </w:rPr>
        <w:br/>
        <w:t>Zestaw zawiera wiaderko, co najmniej 2 łopatki, 1 grabki. Elementy wykonane z bezpiecznego tworzywa sztucznego lub kauczuku sylikonowego, przeznaczonego do użytkowania przez małe dzieci.</w:t>
      </w:r>
      <w:r w:rsidR="002E7DEE" w:rsidRPr="0032517F">
        <w:rPr>
          <w:rFonts w:asciiTheme="minorHAnsi" w:hAnsiTheme="minorHAnsi" w:cstheme="minorHAnsi"/>
          <w:sz w:val="22"/>
          <w:szCs w:val="22"/>
        </w:rPr>
        <w:br/>
        <w:t>Przeznaczenie: dzieci od 12 miesiąca życia</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Wymiary elementów:</w:t>
      </w:r>
      <w:r w:rsidR="002E7DEE" w:rsidRPr="0032517F">
        <w:rPr>
          <w:rFonts w:asciiTheme="minorHAnsi" w:hAnsiTheme="minorHAnsi" w:cstheme="minorHAnsi"/>
          <w:sz w:val="22"/>
          <w:szCs w:val="22"/>
        </w:rPr>
        <w:br/>
        <w:t>Wiaderko średnica 11-20 cm</w:t>
      </w:r>
      <w:r w:rsidR="002E7DEE" w:rsidRPr="0032517F">
        <w:rPr>
          <w:rFonts w:asciiTheme="minorHAnsi" w:hAnsiTheme="minorHAnsi" w:cstheme="minorHAnsi"/>
          <w:sz w:val="22"/>
          <w:szCs w:val="22"/>
        </w:rPr>
        <w:br/>
        <w:t xml:space="preserve">długość: 10–16 cm </w:t>
      </w:r>
      <w:r w:rsidR="002E7DEE" w:rsidRPr="0032517F">
        <w:rPr>
          <w:rFonts w:asciiTheme="minorHAnsi" w:hAnsiTheme="minorHAnsi" w:cstheme="minorHAnsi"/>
          <w:sz w:val="22"/>
          <w:szCs w:val="22"/>
        </w:rPr>
        <w:br/>
        <w:t>szerokość: 1–9 cm</w:t>
      </w:r>
      <w:r w:rsidR="002E7DEE" w:rsidRPr="0032517F">
        <w:rPr>
          <w:rFonts w:asciiTheme="minorHAnsi" w:hAnsiTheme="minorHAnsi" w:cstheme="minorHAnsi"/>
          <w:sz w:val="22"/>
          <w:szCs w:val="22"/>
        </w:rPr>
        <w:br/>
        <w:t xml:space="preserve">wysokość: 8–12 cm </w:t>
      </w:r>
      <w:r w:rsidR="002E7DEE" w:rsidRPr="0032517F">
        <w:rPr>
          <w:rFonts w:asciiTheme="minorHAnsi" w:hAnsiTheme="minorHAnsi" w:cstheme="minorHAnsi"/>
          <w:sz w:val="22"/>
          <w:szCs w:val="22"/>
        </w:rPr>
        <w:br/>
        <w:t>Produkt ma posiadać certyfikat zgodności z normami z serii PN-EN 1176.</w:t>
      </w:r>
    </w:p>
    <w:p w14:paraId="7C7EEE61" w14:textId="2E274D61" w:rsidR="002E7DEE" w:rsidRPr="0032517F" w:rsidRDefault="004A2B52" w:rsidP="0032517F">
      <w:pPr>
        <w:pStyle w:val="paragraph"/>
        <w:numPr>
          <w:ilvl w:val="0"/>
          <w:numId w:val="53"/>
        </w:numPr>
        <w:spacing w:before="0" w:beforeAutospacing="0" w:after="0" w:afterAutospacing="0" w:line="300" w:lineRule="auto"/>
        <w:ind w:left="993" w:hanging="426"/>
        <w:textAlignment w:val="baseline"/>
        <w:rPr>
          <w:rStyle w:val="normaltextrun"/>
          <w:rFonts w:asciiTheme="minorHAnsi" w:hAnsiTheme="minorHAnsi" w:cstheme="minorHAnsi"/>
          <w:sz w:val="22"/>
          <w:szCs w:val="22"/>
        </w:rPr>
      </w:pPr>
      <w:r w:rsidRPr="0032517F">
        <w:rPr>
          <w:rStyle w:val="normaltextrun"/>
          <w:rFonts w:asciiTheme="minorHAnsi" w:eastAsiaTheme="minorHAnsi" w:hAnsiTheme="minorHAnsi" w:cstheme="minorHAnsi"/>
          <w:sz w:val="22"/>
          <w:szCs w:val="22"/>
          <w:lang w:eastAsia="en-US"/>
        </w:rPr>
        <w:t xml:space="preserve">Zestaw zabawowy drewniany kuchnia błotna (1szt.) – </w:t>
      </w:r>
      <w:r w:rsidR="002E7DEE" w:rsidRPr="0032517F">
        <w:rPr>
          <w:rStyle w:val="normaltextrun"/>
          <w:rFonts w:asciiTheme="minorHAnsi" w:eastAsiaTheme="minorHAnsi" w:hAnsiTheme="minorHAnsi" w:cstheme="minorHAnsi"/>
          <w:sz w:val="22"/>
          <w:szCs w:val="22"/>
          <w:lang w:eastAsia="en-US"/>
        </w:rPr>
        <w:t xml:space="preserve"> </w:t>
      </w:r>
      <w:r w:rsidR="002E7DEE" w:rsidRPr="0032517F">
        <w:rPr>
          <w:rFonts w:asciiTheme="minorHAnsi" w:hAnsiTheme="minorHAnsi" w:cstheme="minorHAnsi"/>
          <w:sz w:val="22"/>
          <w:szCs w:val="22"/>
        </w:rPr>
        <w:t>Konstrukcja wykonana z robinii akacjowej (drewno o wysokiej trwałości i odporności na warunki atmosferyczne, o średnicy ok. 18 cm, bez ostrych krawędzi). Elementy kolorowe oraz tablice do rysowania wykonane z płyty HPL odpornej na warunki atmosferyczne. Elementy manipulacyjne wykonane z bezpiecznej, atestowanej gumy ze zbrojeniem tekstylnym.</w:t>
      </w:r>
      <w:r w:rsidR="002E7DEE" w:rsidRPr="0032517F">
        <w:rPr>
          <w:rFonts w:asciiTheme="minorHAnsi" w:hAnsiTheme="minorHAnsi" w:cstheme="minorHAnsi"/>
          <w:sz w:val="22"/>
          <w:szCs w:val="22"/>
        </w:rPr>
        <w:br/>
        <w:t>Liny stalowe w oplocie polipropylenowym oraz łańcuchy ze stali nierdzewnej kalibrowane, zabezpieczające przed zakleszczeniem palców. Wszystkie połączenia śrubowe i wkręty wykonane ze stali nierdzewnej lub zabezpieczone plastikowymi kapslami.</w:t>
      </w:r>
      <w:r w:rsidR="002E7DEE" w:rsidRPr="0032517F">
        <w:rPr>
          <w:rFonts w:asciiTheme="minorHAnsi" w:hAnsiTheme="minorHAnsi" w:cstheme="minorHAnsi"/>
          <w:sz w:val="22"/>
          <w:szCs w:val="22"/>
        </w:rPr>
        <w:br/>
        <w:t xml:space="preserve">Urządzenie kotwione w gruncie na głębokości 60–70 cm. </w:t>
      </w:r>
      <w:r w:rsidR="002E7DEE" w:rsidRPr="0032517F">
        <w:rPr>
          <w:rFonts w:asciiTheme="minorHAnsi" w:hAnsiTheme="minorHAnsi" w:cstheme="minorHAnsi"/>
          <w:b/>
          <w:bCs/>
          <w:sz w:val="22"/>
          <w:szCs w:val="22"/>
        </w:rPr>
        <w:br/>
        <w:t>Wymiary (+/-20%):</w:t>
      </w:r>
      <w:r w:rsidR="002E7DEE" w:rsidRPr="0032517F">
        <w:rPr>
          <w:rFonts w:asciiTheme="minorHAnsi" w:hAnsiTheme="minorHAnsi" w:cstheme="minorHAnsi"/>
          <w:sz w:val="22"/>
          <w:szCs w:val="22"/>
        </w:rPr>
        <w:br/>
        <w:t>długość: 190 cm</w:t>
      </w:r>
      <w:r w:rsidR="002E7DEE" w:rsidRPr="0032517F">
        <w:rPr>
          <w:rFonts w:asciiTheme="minorHAnsi" w:hAnsiTheme="minorHAnsi" w:cstheme="minorHAnsi"/>
          <w:sz w:val="22"/>
          <w:szCs w:val="22"/>
        </w:rPr>
        <w:br/>
        <w:t>szerokość: 75 cm</w:t>
      </w:r>
      <w:r w:rsidR="002E7DEE" w:rsidRPr="0032517F">
        <w:rPr>
          <w:rFonts w:asciiTheme="minorHAnsi" w:hAnsiTheme="minorHAnsi" w:cstheme="minorHAnsi"/>
          <w:sz w:val="22"/>
          <w:szCs w:val="22"/>
        </w:rPr>
        <w:br/>
        <w:t>wysokość całkowita: 185 cm</w:t>
      </w:r>
      <w:r w:rsidR="002E7DEE" w:rsidRPr="0032517F">
        <w:rPr>
          <w:rFonts w:asciiTheme="minorHAnsi" w:hAnsiTheme="minorHAnsi" w:cstheme="minorHAnsi"/>
          <w:sz w:val="22"/>
          <w:szCs w:val="22"/>
        </w:rPr>
        <w:br/>
        <w:t>Grupa wiekowa: 1+</w:t>
      </w:r>
      <w:r w:rsidR="002E7DEE" w:rsidRPr="0032517F">
        <w:rPr>
          <w:rFonts w:asciiTheme="minorHAnsi" w:hAnsiTheme="minorHAnsi" w:cstheme="minorHAnsi"/>
          <w:sz w:val="22"/>
          <w:szCs w:val="22"/>
        </w:rPr>
        <w:br/>
        <w:t>Liczba użytkowników: do 3 dzieci</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Funkcjonalności: Integracja Sensoryczna Socjalizacja, Odgrywanie ról</w:t>
      </w:r>
      <w:r w:rsidR="002E7DEE" w:rsidRPr="0032517F">
        <w:rPr>
          <w:rFonts w:asciiTheme="minorHAnsi" w:hAnsiTheme="minorHAnsi" w:cstheme="minorHAnsi"/>
          <w:sz w:val="22"/>
          <w:szCs w:val="22"/>
        </w:rPr>
        <w:br/>
      </w:r>
      <w:r w:rsidR="002E7DEE" w:rsidRPr="0032517F">
        <w:rPr>
          <w:rFonts w:asciiTheme="minorHAnsi" w:hAnsiTheme="minorHAnsi" w:cstheme="minorHAnsi"/>
          <w:sz w:val="22"/>
          <w:szCs w:val="22"/>
        </w:rPr>
        <w:lastRenderedPageBreak/>
        <w:t xml:space="preserve">Produkt ma posiadać certyfikat zgodności z normami z serii PN-EN 1176. </w:t>
      </w:r>
      <w:r w:rsidR="002E7DEE" w:rsidRPr="0032517F">
        <w:rPr>
          <w:rFonts w:asciiTheme="minorHAnsi" w:hAnsiTheme="minorHAnsi" w:cstheme="minorHAnsi"/>
          <w:sz w:val="22"/>
          <w:szCs w:val="22"/>
        </w:rPr>
        <w:br/>
        <w:t>Rysunek jest zamieszczony jedynie poglądowo, dopuszcza się zastosowanie urządzenia równoważnego, spełniającego te same wymagania techniczne, funkcjonalne i bezpieczeństwa oraz dotyczące przeznaczenia</w:t>
      </w:r>
    </w:p>
    <w:p w14:paraId="1F3FD845" w14:textId="3089B01E" w:rsidR="00463665" w:rsidRPr="0032517F" w:rsidRDefault="004A2B52" w:rsidP="0032517F">
      <w:pPr>
        <w:pStyle w:val="paragraph"/>
        <w:numPr>
          <w:ilvl w:val="0"/>
          <w:numId w:val="53"/>
        </w:numPr>
        <w:spacing w:before="0" w:beforeAutospacing="0" w:after="0" w:afterAutospacing="0" w:line="300" w:lineRule="auto"/>
        <w:ind w:left="993" w:hanging="426"/>
        <w:textAlignment w:val="baseline"/>
        <w:rPr>
          <w:rStyle w:val="normaltextrun"/>
          <w:rFonts w:asciiTheme="minorHAnsi" w:hAnsiTheme="minorHAnsi" w:cstheme="minorHAnsi"/>
          <w:sz w:val="22"/>
          <w:szCs w:val="22"/>
        </w:rPr>
      </w:pPr>
      <w:r w:rsidRPr="0032517F">
        <w:rPr>
          <w:rStyle w:val="normaltextrun"/>
          <w:rFonts w:asciiTheme="minorHAnsi" w:eastAsiaTheme="minorHAnsi" w:hAnsiTheme="minorHAnsi" w:cstheme="minorHAnsi"/>
          <w:sz w:val="22"/>
          <w:szCs w:val="22"/>
          <w:lang w:eastAsia="en-US"/>
        </w:rPr>
        <w:t xml:space="preserve">Drewniane pieńki – kompozycja np. stopnie kwiatki (3 szt.) – </w:t>
      </w:r>
      <w:r w:rsidR="00463665" w:rsidRPr="0032517F">
        <w:rPr>
          <w:rFonts w:asciiTheme="minorHAnsi" w:hAnsiTheme="minorHAnsi" w:cstheme="minorHAnsi"/>
          <w:sz w:val="22"/>
          <w:szCs w:val="22"/>
        </w:rPr>
        <w:t>Robinia Stopnie kwiatki to urządzenie sprawnościowe wymagające koncentracji i dobrej równowagi. Zestaw z drewna akacjowego składający się z siedmiu elementów, które w całości tworzą kwiatka. Łącząc kilka takich zestawów, może powstać tor sprawnościowy, po których dzieci mogą skakać, czy też ćwiczyć równowagę sprawdzając kto dłużej utrzyma się na najwyższym stopniu.</w:t>
      </w:r>
      <w:r w:rsidR="00463665" w:rsidRPr="0032517F">
        <w:rPr>
          <w:rFonts w:asciiTheme="minorHAnsi" w:hAnsiTheme="minorHAnsi" w:cstheme="minorHAnsi"/>
          <w:sz w:val="22"/>
          <w:szCs w:val="22"/>
        </w:rPr>
        <w:br/>
        <w:t>Element sensoryczno-balansowy z robinii – naturalny element placu zabaw przeznaczony do aktywności ruchowej, integracji sensorycznej oraz wspólnej zabawy dzieci.</w:t>
      </w:r>
      <w:r w:rsidR="00463665" w:rsidRPr="0032517F">
        <w:rPr>
          <w:rFonts w:asciiTheme="minorHAnsi" w:hAnsiTheme="minorHAnsi" w:cstheme="minorHAnsi"/>
          <w:sz w:val="22"/>
          <w:szCs w:val="22"/>
        </w:rPr>
        <w:br/>
      </w:r>
      <w:r w:rsidR="00463665" w:rsidRPr="0032517F">
        <w:rPr>
          <w:rFonts w:asciiTheme="minorHAnsi" w:hAnsiTheme="minorHAnsi" w:cstheme="minorHAnsi"/>
          <w:b/>
          <w:bCs/>
          <w:sz w:val="22"/>
          <w:szCs w:val="22"/>
        </w:rPr>
        <w:t>Wymiary (+/- 20%):</w:t>
      </w:r>
      <w:r w:rsidR="00463665" w:rsidRPr="0032517F">
        <w:rPr>
          <w:rFonts w:asciiTheme="minorHAnsi" w:hAnsiTheme="minorHAnsi" w:cstheme="minorHAnsi"/>
          <w:sz w:val="22"/>
          <w:szCs w:val="22"/>
        </w:rPr>
        <w:br/>
        <w:t>szerokość 66 cm, długość 60 cm</w:t>
      </w:r>
      <w:r w:rsidR="00463665" w:rsidRPr="0032517F">
        <w:rPr>
          <w:rFonts w:asciiTheme="minorHAnsi" w:hAnsiTheme="minorHAnsi" w:cstheme="minorHAnsi"/>
          <w:sz w:val="22"/>
          <w:szCs w:val="22"/>
        </w:rPr>
        <w:br/>
        <w:t>Wysokość całkowita: 9 cm</w:t>
      </w:r>
      <w:r w:rsidR="00463665" w:rsidRPr="0032517F">
        <w:rPr>
          <w:rFonts w:asciiTheme="minorHAnsi" w:hAnsiTheme="minorHAnsi" w:cstheme="minorHAnsi"/>
          <w:sz w:val="22"/>
          <w:szCs w:val="22"/>
        </w:rPr>
        <w:br/>
        <w:t>Wysokość swobodnego upadku: 9 cm</w:t>
      </w:r>
      <w:r w:rsidR="00463665" w:rsidRPr="0032517F">
        <w:rPr>
          <w:rFonts w:asciiTheme="minorHAnsi" w:hAnsiTheme="minorHAnsi" w:cstheme="minorHAnsi"/>
          <w:sz w:val="22"/>
          <w:szCs w:val="22"/>
        </w:rPr>
        <w:br/>
        <w:t>Przedział wiekowy: 1+</w:t>
      </w:r>
      <w:r w:rsidR="00463665" w:rsidRPr="0032517F">
        <w:rPr>
          <w:rFonts w:asciiTheme="minorHAnsi" w:hAnsiTheme="minorHAnsi" w:cstheme="minorHAnsi"/>
          <w:sz w:val="22"/>
          <w:szCs w:val="22"/>
        </w:rPr>
        <w:br/>
        <w:t>Konstrukcja wykonana z naturalnego drewna robinii akacjowej, odpornego na warunki atmosferyczne co pozwala, aby urządzenie  instalowane było w podłożu bez użycia stalowych kotew.Urządzenie przeznaczone do montażu w gruncie. Drewno malowane specjalną farbą wodną, szybkoschnącą i paroprzepuszczalną, zapewniającą półpołyskowe wykończenie.</w:t>
      </w:r>
      <w:r w:rsidR="00463665" w:rsidRPr="0032517F">
        <w:rPr>
          <w:rFonts w:asciiTheme="minorHAnsi" w:hAnsiTheme="minorHAnsi" w:cstheme="minorHAnsi"/>
          <w:sz w:val="22"/>
          <w:szCs w:val="22"/>
        </w:rPr>
        <w:br/>
        <w:t xml:space="preserve">Produkt ma posiadać certyfikat zgodności z normami z serii PN-EN 1176. </w:t>
      </w:r>
    </w:p>
    <w:p w14:paraId="1F6056E3" w14:textId="7E79D3FB" w:rsidR="002E7DEE" w:rsidRPr="0032517F" w:rsidRDefault="004A2B52" w:rsidP="0032517F">
      <w:pPr>
        <w:pStyle w:val="paragraph"/>
        <w:numPr>
          <w:ilvl w:val="0"/>
          <w:numId w:val="53"/>
        </w:numPr>
        <w:spacing w:before="0" w:beforeAutospacing="0" w:after="0" w:afterAutospacing="0" w:line="300" w:lineRule="auto"/>
        <w:ind w:left="993" w:hanging="426"/>
        <w:textAlignment w:val="baseline"/>
        <w:rPr>
          <w:rStyle w:val="normaltextrun"/>
          <w:rFonts w:asciiTheme="minorHAnsi" w:hAnsiTheme="minorHAnsi" w:cstheme="minorHAnsi"/>
          <w:sz w:val="22"/>
          <w:szCs w:val="22"/>
        </w:rPr>
      </w:pPr>
      <w:r w:rsidRPr="0032517F">
        <w:rPr>
          <w:rStyle w:val="normaltextrun"/>
          <w:rFonts w:asciiTheme="minorHAnsi" w:eastAsiaTheme="minorHAnsi" w:hAnsiTheme="minorHAnsi" w:cstheme="minorHAnsi"/>
          <w:sz w:val="22"/>
          <w:szCs w:val="22"/>
          <w:lang w:eastAsia="en-US"/>
        </w:rPr>
        <w:t>Piaskownica Integracyjna SMART-PSK 017i (1 szt.) –</w:t>
      </w:r>
      <w:r w:rsidR="002E7DEE" w:rsidRPr="0032517F">
        <w:rPr>
          <w:rFonts w:asciiTheme="minorHAnsi" w:hAnsiTheme="minorHAnsi" w:cstheme="minorHAnsi"/>
          <w:sz w:val="22"/>
          <w:szCs w:val="22"/>
        </w:rPr>
        <w:t xml:space="preserve">Pisakownica integracyjna </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 xml:space="preserve">Wymiary  (+/-20%):  </w:t>
      </w:r>
      <w:r w:rsidR="002E7DEE" w:rsidRPr="0032517F">
        <w:rPr>
          <w:rFonts w:asciiTheme="minorHAnsi" w:hAnsiTheme="minorHAnsi" w:cstheme="minorHAnsi"/>
          <w:sz w:val="22"/>
          <w:szCs w:val="22"/>
        </w:rPr>
        <w:t>1,18 x 1,2 m</w:t>
      </w:r>
      <w:r w:rsidR="002E7DEE" w:rsidRPr="0032517F">
        <w:rPr>
          <w:rFonts w:asciiTheme="minorHAnsi" w:hAnsiTheme="minorHAnsi" w:cstheme="minorHAnsi"/>
          <w:sz w:val="22"/>
          <w:szCs w:val="22"/>
        </w:rPr>
        <w:br/>
        <w:t>Wysokość: 0,91 m</w:t>
      </w:r>
      <w:r w:rsidR="002E7DEE" w:rsidRPr="0032517F">
        <w:rPr>
          <w:rFonts w:asciiTheme="minorHAnsi" w:hAnsiTheme="minorHAnsi" w:cstheme="minorHAnsi"/>
          <w:sz w:val="22"/>
          <w:szCs w:val="22"/>
        </w:rPr>
        <w:br/>
        <w:t>Lokalizator GPS:Tak, Tabliczki z alfabetem Braille’a:Tak, Sygnalizacja dźwiękowa:Tak.</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 xml:space="preserve">Funkcjonalność:Zabawa piaskiem, Socjalizacja </w:t>
      </w:r>
      <w:r w:rsidR="002E7DEE" w:rsidRPr="0032517F">
        <w:rPr>
          <w:rFonts w:asciiTheme="minorHAnsi" w:hAnsiTheme="minorHAnsi" w:cstheme="minorHAnsi"/>
          <w:b/>
          <w:bCs/>
          <w:sz w:val="22"/>
          <w:szCs w:val="22"/>
        </w:rPr>
        <w:br/>
      </w:r>
      <w:r w:rsidR="002E7DEE" w:rsidRPr="0032517F">
        <w:rPr>
          <w:rFonts w:asciiTheme="minorHAnsi" w:hAnsiTheme="minorHAnsi" w:cstheme="minorHAnsi"/>
          <w:sz w:val="22"/>
          <w:szCs w:val="22"/>
        </w:rPr>
        <w:t>Profil stalowy cynkowany proszkowo podkładem cynkowym oraz malowany proszkowo</w:t>
      </w:r>
      <w:r w:rsidR="002E7DEE" w:rsidRPr="0032517F">
        <w:rPr>
          <w:rFonts w:asciiTheme="minorHAnsi" w:hAnsiTheme="minorHAnsi" w:cstheme="minorHAnsi"/>
          <w:sz w:val="22"/>
          <w:szCs w:val="22"/>
        </w:rPr>
        <w:br/>
        <w:t>Kolorowe płyty HDPE</w:t>
      </w:r>
      <w:r w:rsidR="002E7DEE" w:rsidRPr="0032517F">
        <w:rPr>
          <w:rFonts w:asciiTheme="minorHAnsi" w:hAnsiTheme="minorHAnsi" w:cstheme="minorHAnsi"/>
          <w:sz w:val="22"/>
          <w:szCs w:val="22"/>
        </w:rPr>
        <w:br/>
        <w:t>Śruby i elementy łączące zabezpieczone antykorozyjnie</w:t>
      </w:r>
      <w:r w:rsidR="002E7DEE" w:rsidRPr="0032517F">
        <w:rPr>
          <w:rFonts w:asciiTheme="minorHAnsi" w:hAnsiTheme="minorHAnsi" w:cstheme="minorHAnsi"/>
          <w:sz w:val="22"/>
          <w:szCs w:val="22"/>
        </w:rPr>
        <w:br/>
        <w:t xml:space="preserve">Produkt ma posiadać certyfikat zgodności z normami z serii PN-EN 1176. </w:t>
      </w:r>
    </w:p>
    <w:p w14:paraId="6F9E6322" w14:textId="2AC75E48" w:rsidR="004A2B52" w:rsidRPr="0032517F" w:rsidRDefault="004A2B52" w:rsidP="0032517F">
      <w:pPr>
        <w:pStyle w:val="paragraph"/>
        <w:numPr>
          <w:ilvl w:val="0"/>
          <w:numId w:val="53"/>
        </w:numPr>
        <w:spacing w:before="0" w:beforeAutospacing="0" w:after="0" w:afterAutospacing="0" w:line="300" w:lineRule="auto"/>
        <w:ind w:left="993" w:hanging="426"/>
        <w:textAlignment w:val="baseline"/>
        <w:rPr>
          <w:rStyle w:val="normaltextrun"/>
          <w:rFonts w:asciiTheme="minorHAnsi" w:hAnsiTheme="minorHAnsi" w:cstheme="minorHAnsi"/>
          <w:sz w:val="22"/>
          <w:szCs w:val="22"/>
        </w:rPr>
      </w:pPr>
      <w:r w:rsidRPr="0032517F">
        <w:rPr>
          <w:rStyle w:val="normaltextrun"/>
          <w:rFonts w:asciiTheme="minorHAnsi" w:eastAsiaTheme="minorHAnsi" w:hAnsiTheme="minorHAnsi" w:cstheme="minorHAnsi"/>
          <w:sz w:val="22"/>
          <w:szCs w:val="22"/>
          <w:lang w:eastAsia="en-US"/>
        </w:rPr>
        <w:t xml:space="preserve">Zestaw Integracyjny SMART-ZZ-144i (1 szt.) – </w:t>
      </w:r>
      <w:r w:rsidR="002E7DEE" w:rsidRPr="0032517F">
        <w:rPr>
          <w:rFonts w:asciiTheme="minorHAnsi" w:hAnsiTheme="minorHAnsi" w:cstheme="minorHAnsi"/>
          <w:sz w:val="22"/>
          <w:szCs w:val="22"/>
        </w:rPr>
        <w:t>Duży zestaw integracyjny placu zabaw – wieloelementowa konstrukcja zabawowa wspierająca rozwój sprawności ruchowej, koordynacji oraz integrację dzieci.</w:t>
      </w:r>
      <w:r w:rsidR="002E7DEE" w:rsidRPr="0032517F">
        <w:rPr>
          <w:rFonts w:asciiTheme="minorHAnsi" w:hAnsiTheme="minorHAnsi" w:cstheme="minorHAnsi"/>
          <w:sz w:val="22"/>
          <w:szCs w:val="22"/>
        </w:rPr>
        <w:br/>
        <w:t>Przeznaczenie: dzieci w wieku 3+</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Wymiary (+/-20%):</w:t>
      </w:r>
      <w:r w:rsidR="002E7DEE" w:rsidRPr="0032517F">
        <w:rPr>
          <w:rFonts w:asciiTheme="minorHAnsi" w:hAnsiTheme="minorHAnsi" w:cstheme="minorHAnsi"/>
          <w:sz w:val="22"/>
          <w:szCs w:val="22"/>
        </w:rPr>
        <w:t xml:space="preserve"> 7 × 10 m</w:t>
      </w:r>
      <w:r w:rsidR="002E7DEE" w:rsidRPr="0032517F">
        <w:rPr>
          <w:rFonts w:asciiTheme="minorHAnsi" w:hAnsiTheme="minorHAnsi" w:cstheme="minorHAnsi"/>
          <w:sz w:val="22"/>
          <w:szCs w:val="22"/>
        </w:rPr>
        <w:br/>
        <w:t>Wysokość: 3,2 m</w:t>
      </w:r>
      <w:r w:rsidR="002E7DEE" w:rsidRPr="0032517F">
        <w:rPr>
          <w:rFonts w:asciiTheme="minorHAnsi" w:hAnsiTheme="minorHAnsi" w:cstheme="minorHAnsi"/>
          <w:sz w:val="22"/>
          <w:szCs w:val="22"/>
        </w:rPr>
        <w:br/>
        <w:t xml:space="preserve">Konstrukcja wykonana z drewna klejonego (100 × 100 mm) oraz elementów ze stali nierdzewnej. Podesty i panele z antypoślizgowych płyt HDPE. Zjeżdżalnia ze stali nierdzewnej AISI 304. Wszystkie śruby i połączenia zabezpieczone antykorozyjnie oraz </w:t>
      </w:r>
      <w:r w:rsidR="002E7DEE" w:rsidRPr="0032517F">
        <w:rPr>
          <w:rFonts w:asciiTheme="minorHAnsi" w:hAnsiTheme="minorHAnsi" w:cstheme="minorHAnsi"/>
          <w:sz w:val="22"/>
          <w:szCs w:val="22"/>
        </w:rPr>
        <w:lastRenderedPageBreak/>
        <w:t>osłonięte zaślepkami.</w:t>
      </w:r>
      <w:r w:rsidR="002E7DEE" w:rsidRPr="0032517F">
        <w:rPr>
          <w:rFonts w:asciiTheme="minorHAnsi" w:hAnsiTheme="minorHAnsi" w:cstheme="minorHAnsi"/>
          <w:sz w:val="22"/>
          <w:szCs w:val="22"/>
        </w:rPr>
        <w:br/>
        <w:t>Wyposażenie: lokalizator GPS, tabliczki Braille’a, sygnalizacja dźwiękowa. Urządzenie musi posiadać certyfikat zgodności z normą PN-EN 1176.</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Funkcjonalności Chwytanie, Integracja sensoryczna, Kreatywność, Logiczne myślenie, Socjalizacja</w:t>
      </w:r>
      <w:r w:rsidR="002E7DEE" w:rsidRPr="0032517F">
        <w:rPr>
          <w:rFonts w:asciiTheme="minorHAnsi" w:hAnsiTheme="minorHAnsi" w:cstheme="minorHAnsi"/>
          <w:b/>
          <w:bCs/>
          <w:sz w:val="22"/>
          <w:szCs w:val="22"/>
        </w:rPr>
        <w:br/>
      </w:r>
      <w:r w:rsidR="002E7DEE" w:rsidRPr="0032517F">
        <w:rPr>
          <w:rFonts w:asciiTheme="minorHAnsi" w:hAnsiTheme="minorHAnsi" w:cstheme="minorHAnsi"/>
          <w:sz w:val="22"/>
          <w:szCs w:val="22"/>
        </w:rPr>
        <w:t>Pod urządzeniem oraz w strefie upadku zalecana nawierzchnia nawierzchnia bezpieczna płyty EPDM. Rysunek jest zamieszczony jedynie poglądowo, dopuszcza się zastosowanie urządzenia równoważnego, spełniającego te same wymagania techniczne, funkcjonalne i bezpieczeństwa oraz dotyczące przeznaczenia.</w:t>
      </w:r>
    </w:p>
    <w:p w14:paraId="7173E9A3" w14:textId="49FBAFD5" w:rsidR="002E7DEE" w:rsidRPr="0032517F" w:rsidRDefault="004A2B52" w:rsidP="0032517F">
      <w:pPr>
        <w:pStyle w:val="paragraph"/>
        <w:numPr>
          <w:ilvl w:val="0"/>
          <w:numId w:val="53"/>
        </w:numPr>
        <w:spacing w:before="0" w:beforeAutospacing="0" w:after="0" w:afterAutospacing="0" w:line="300" w:lineRule="auto"/>
        <w:ind w:left="993" w:hanging="426"/>
        <w:textAlignment w:val="baseline"/>
        <w:rPr>
          <w:rStyle w:val="normaltextrun"/>
          <w:rFonts w:asciiTheme="minorHAnsi" w:hAnsiTheme="minorHAnsi" w:cstheme="minorHAnsi"/>
          <w:sz w:val="22"/>
          <w:szCs w:val="22"/>
        </w:rPr>
      </w:pPr>
      <w:r w:rsidRPr="0032517F">
        <w:rPr>
          <w:rStyle w:val="normaltextrun"/>
          <w:rFonts w:asciiTheme="minorHAnsi" w:eastAsiaTheme="minorHAnsi" w:hAnsiTheme="minorHAnsi" w:cstheme="minorHAnsi"/>
          <w:sz w:val="22"/>
          <w:szCs w:val="22"/>
          <w:lang w:eastAsia="en-US"/>
        </w:rPr>
        <w:t xml:space="preserve">Huśtawka bocianie gniazdo (1 szt.) – </w:t>
      </w:r>
      <w:r w:rsidR="002E7DEE" w:rsidRPr="0032517F">
        <w:rPr>
          <w:rFonts w:asciiTheme="minorHAnsi" w:hAnsiTheme="minorHAnsi" w:cstheme="minorHAnsi"/>
          <w:sz w:val="22"/>
          <w:szCs w:val="22"/>
        </w:rPr>
        <w:t xml:space="preserve">Huśtawka Robinia Gniazdo 2 to urządzenie o konstrukcji z drewna robinii akacjowej z siedziskiem typu "gniazdo" zawieszonym na łożyskowanym zawiesiu mocowanym do 2 słupów.  Elementy złączne i osłony połączeń - Wszystkie elementy złączne, jak śruby, nakrętki, łańcuchy (jeśli występują) i mocowania wystawione na działanie warunków zewnętrznych - nierdzewne. Wystające łby śrub i nakrętki zabezpieczone są, plastikowymi zaślepkami. Wandaloodporne zaślepki śrub, wykonane z poliamidu formowanego metodą wtryskową. Zawiesia huśtawek - Zawiesia wykonane zostały ze stali nierdzewnej najwyższej jakości. Elementy mocujące są łożyskowane, by zapewnić bezszelestną i długotrwałą pracę. Bezpieczne siedziska zawieszone na łańcuchach fi.6 mm ze stali nierdzewnej. Siedziska typu deseczka oraz koszyk wykonane są z aluminium i stali nierdzewnej pokrytych miękkim poliuretanem. Siedziska typu „ptasie gniazdo” o średnicy 100 cm oraz siedzisko typu "fotel" dla dzieci niepełnosprawnych to metalowa rama opleciona miękką liną polipropylenową.  Belki huśtawek - Belki poprzeczne w huśtawkach wykonane ze stali czarnej malowanej proszkowo.                                                                                                                                                                                                                                                          Maksymalna wysokość upadku: 1.13 m                                                                                                                                                                                                                                                                     </w:t>
      </w:r>
      <w:r w:rsidR="002E7DEE" w:rsidRPr="0032517F">
        <w:rPr>
          <w:rFonts w:asciiTheme="minorHAnsi" w:hAnsiTheme="minorHAnsi" w:cstheme="minorHAnsi"/>
          <w:b/>
          <w:bCs/>
          <w:sz w:val="22"/>
          <w:szCs w:val="22"/>
        </w:rPr>
        <w:t>Wymiary (+/- 20%):</w:t>
      </w:r>
      <w:r w:rsidR="002E7DEE" w:rsidRPr="0032517F">
        <w:rPr>
          <w:rFonts w:asciiTheme="minorHAnsi" w:hAnsiTheme="minorHAnsi" w:cstheme="minorHAnsi"/>
          <w:sz w:val="22"/>
          <w:szCs w:val="22"/>
        </w:rPr>
        <w:t xml:space="preserve">  Wysokość całkowita urządzenia: 1.8 m Szerokość urządzenia: 1 m, Długość urządzenia: 3.07 m           </w:t>
      </w:r>
      <w:r w:rsidR="002E7DEE" w:rsidRPr="0032517F">
        <w:rPr>
          <w:rFonts w:asciiTheme="minorHAnsi" w:hAnsiTheme="minorHAnsi" w:cstheme="minorHAnsi"/>
          <w:sz w:val="22"/>
          <w:szCs w:val="22"/>
        </w:rPr>
        <w:br/>
        <w:t xml:space="preserve">Grupa wiekowa 1 +                                                                                                    </w:t>
      </w:r>
      <w:r w:rsidR="002E7DEE" w:rsidRPr="0032517F">
        <w:rPr>
          <w:rFonts w:asciiTheme="minorHAnsi" w:hAnsiTheme="minorHAnsi" w:cstheme="minorHAnsi"/>
          <w:sz w:val="22"/>
          <w:szCs w:val="22"/>
        </w:rPr>
        <w:br/>
        <w:t xml:space="preserve"> Zgodność z normą PN-EN 1176    </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Funkcjonalność: huśtanie, integracja społeczna</w:t>
      </w:r>
      <w:r w:rsidR="002E7DEE" w:rsidRPr="0032517F">
        <w:rPr>
          <w:rFonts w:asciiTheme="minorHAnsi" w:hAnsiTheme="minorHAnsi" w:cstheme="minorHAnsi"/>
          <w:sz w:val="22"/>
          <w:szCs w:val="22"/>
        </w:rPr>
        <w:br/>
        <w:t>Siedzisko typu „bocianie gniazdo” o średnicy  100 cm wykonane z lin i elementów przystosowanych do intensywnego użytkowania. Konstrukcja z naturalnego drewna robinii akacjowej oraz stali nierdzewnej AISI 304. Siedzisko zawieszone na atestowanych linach lub łańcuchach ze stali nierdzewnej.</w:t>
      </w:r>
      <w:r w:rsidR="002E7DEE" w:rsidRPr="0032517F">
        <w:rPr>
          <w:rFonts w:asciiTheme="minorHAnsi" w:hAnsiTheme="minorHAnsi" w:cstheme="minorHAnsi"/>
          <w:sz w:val="22"/>
          <w:szCs w:val="22"/>
        </w:rPr>
        <w:br/>
        <w:t xml:space="preserve">Pod urządzeniem oraz w strefie upadku powinna nawierzchnia bezpieczna (piasek). </w:t>
      </w:r>
      <w:r w:rsidR="002E7DEE" w:rsidRPr="0032517F">
        <w:rPr>
          <w:rFonts w:asciiTheme="minorHAnsi" w:hAnsiTheme="minorHAnsi" w:cstheme="minorHAnsi"/>
          <w:sz w:val="22"/>
          <w:szCs w:val="22"/>
        </w:rPr>
        <w:br/>
        <w:t>Rysunek jest zamieszczony jedynie poglądowo, dopuszcza się zastosowanie urządzenia równoważnego, spełniającego te same wymagania techniczne, funkcjonalne i bezpieczeństwa oraz dotyczące przeznaczenia.</w:t>
      </w:r>
    </w:p>
    <w:p w14:paraId="3C30F149" w14:textId="4F562EBB" w:rsidR="002E7DEE" w:rsidRPr="0032517F" w:rsidRDefault="004A2B52" w:rsidP="0032517F">
      <w:pPr>
        <w:pStyle w:val="paragraph"/>
        <w:numPr>
          <w:ilvl w:val="0"/>
          <w:numId w:val="53"/>
        </w:numPr>
        <w:spacing w:before="0" w:beforeAutospacing="0" w:after="0" w:afterAutospacing="0" w:line="300" w:lineRule="auto"/>
        <w:ind w:left="993" w:hanging="426"/>
        <w:textAlignment w:val="baseline"/>
        <w:rPr>
          <w:rFonts w:asciiTheme="minorHAnsi" w:eastAsiaTheme="minorHAnsi" w:hAnsiTheme="minorHAnsi" w:cstheme="minorHAnsi"/>
          <w:sz w:val="22"/>
          <w:szCs w:val="22"/>
          <w:lang w:eastAsia="en-US"/>
        </w:rPr>
      </w:pPr>
      <w:r w:rsidRPr="0032517F">
        <w:rPr>
          <w:rStyle w:val="normaltextrun"/>
          <w:rFonts w:asciiTheme="minorHAnsi" w:eastAsiaTheme="minorHAnsi" w:hAnsiTheme="minorHAnsi" w:cstheme="minorHAnsi"/>
          <w:sz w:val="22"/>
          <w:szCs w:val="22"/>
          <w:lang w:eastAsia="en-US"/>
        </w:rPr>
        <w:t xml:space="preserve">Zestaw do zabawowy piachem lub wodą – waga (1 szt.) – </w:t>
      </w:r>
      <w:r w:rsidR="002E7DEE" w:rsidRPr="0032517F">
        <w:rPr>
          <w:rFonts w:asciiTheme="minorHAnsi" w:hAnsiTheme="minorHAnsi" w:cstheme="minorHAnsi"/>
          <w:sz w:val="22"/>
          <w:szCs w:val="22"/>
        </w:rPr>
        <w:t xml:space="preserve">Robinia Waga to zestaw przeznaczony do zabawy piaskiem lub wodą. Najmłodsi będą mogli organizować zawody czyje wiaderko będzie cięższe. </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lastRenderedPageBreak/>
        <w:t>Wymiary (+/- 20%):</w:t>
      </w:r>
      <w:r w:rsidR="002E7DEE" w:rsidRPr="0032517F">
        <w:rPr>
          <w:rFonts w:asciiTheme="minorHAnsi" w:hAnsiTheme="minorHAnsi" w:cstheme="minorHAnsi"/>
          <w:sz w:val="22"/>
          <w:szCs w:val="22"/>
        </w:rPr>
        <w:br/>
        <w:t>szerokość 128cm, długość 113 cm</w:t>
      </w:r>
      <w:r w:rsidR="002E7DEE" w:rsidRPr="0032517F">
        <w:rPr>
          <w:rFonts w:asciiTheme="minorHAnsi" w:hAnsiTheme="minorHAnsi" w:cstheme="minorHAnsi"/>
          <w:sz w:val="22"/>
          <w:szCs w:val="22"/>
        </w:rPr>
        <w:br/>
        <w:t>Wysokość całkowita: 300 cm</w:t>
      </w:r>
      <w:r w:rsidR="002E7DEE" w:rsidRPr="0032517F">
        <w:rPr>
          <w:rFonts w:asciiTheme="minorHAnsi" w:hAnsiTheme="minorHAnsi" w:cstheme="minorHAnsi"/>
          <w:sz w:val="22"/>
          <w:szCs w:val="22"/>
        </w:rPr>
        <w:br/>
        <w:t>Wysokość swobodnego upadku: 30 cm</w:t>
      </w:r>
      <w:r w:rsidR="002E7DEE" w:rsidRPr="0032517F">
        <w:rPr>
          <w:rFonts w:asciiTheme="minorHAnsi" w:hAnsiTheme="minorHAnsi" w:cstheme="minorHAnsi"/>
          <w:sz w:val="22"/>
          <w:szCs w:val="22"/>
        </w:rPr>
        <w:br/>
        <w:t>Przedział wiekowy: 1+</w:t>
      </w:r>
      <w:r w:rsidR="002E7DEE" w:rsidRPr="0032517F">
        <w:rPr>
          <w:rFonts w:asciiTheme="minorHAnsi" w:hAnsiTheme="minorHAnsi" w:cstheme="minorHAnsi"/>
          <w:sz w:val="22"/>
          <w:szCs w:val="22"/>
        </w:rPr>
        <w:br/>
        <w:t>Konstrukcja wykonana z naturalnego drewna robinii akacjowej odpornego na warunki atmosferyczne i intensywne użytkowanie. Elementy uzupełniające wykonane z kolorowego, trójwarstwowego polietylenu HDPE o grubości 15 mm.</w:t>
      </w:r>
      <w:r w:rsidR="002E7DEE" w:rsidRPr="0032517F">
        <w:rPr>
          <w:rFonts w:asciiTheme="minorHAnsi" w:hAnsiTheme="minorHAnsi" w:cstheme="minorHAnsi"/>
          <w:sz w:val="22"/>
          <w:szCs w:val="22"/>
        </w:rPr>
        <w:br/>
        <w:t xml:space="preserve">Pod urządzeniem oraz w strefie upadku powinna nawierzchnia bezpieczna (piasek). </w:t>
      </w:r>
      <w:r w:rsidR="002E7DEE" w:rsidRPr="0032517F">
        <w:rPr>
          <w:rFonts w:asciiTheme="minorHAnsi" w:hAnsiTheme="minorHAnsi" w:cstheme="minorHAnsi"/>
          <w:sz w:val="22"/>
          <w:szCs w:val="22"/>
        </w:rPr>
        <w:br/>
        <w:t>Produkt ma posiadać certyfikat zgodności z normami z serii PN-EN 1176.</w:t>
      </w:r>
      <w:r w:rsidR="002E7DEE" w:rsidRPr="0032517F">
        <w:rPr>
          <w:rFonts w:asciiTheme="minorHAnsi" w:hAnsiTheme="minorHAnsi" w:cstheme="minorHAnsi"/>
          <w:sz w:val="22"/>
          <w:szCs w:val="22"/>
        </w:rPr>
        <w:br/>
        <w:t xml:space="preserve"> Rysunek jest zamieszczony jedynie poglądowo, dopuszcza się zastosowanie urządzenia równoważnego, spełniającego te same wymagania techniczne, funkcjonalne i bezpieczeństwa oraz dotyczące przeznaczenia.</w:t>
      </w:r>
      <w:r w:rsidR="002E7DEE" w:rsidRPr="0032517F">
        <w:rPr>
          <w:rFonts w:asciiTheme="minorHAnsi" w:hAnsiTheme="minorHAnsi" w:cstheme="minorHAnsi"/>
          <w:sz w:val="22"/>
          <w:szCs w:val="22"/>
        </w:rPr>
        <w:br/>
      </w:r>
      <w:r w:rsidR="002E7DEE" w:rsidRPr="0032517F">
        <w:rPr>
          <w:rFonts w:asciiTheme="minorHAnsi" w:hAnsiTheme="minorHAnsi" w:cstheme="minorHAnsi"/>
          <w:sz w:val="22"/>
          <w:szCs w:val="22"/>
        </w:rPr>
        <w:br/>
        <w:t xml:space="preserve">Maksymalna wysokość upadku: 0.3 m, Wysokość całkowita urządzenia: 3 m Szerokość urządzenia: 1.28 m, Długość urządzenia: 1.13 m. Elementy złączne i osłony połączeń - Wszystkie elementy złączne, jak śruby, nakrętki, łańcuchy (jeśli występują) i mocowania wystawione na działanie warunków zewnętrznych - nierdzewne. Wystające łby śrub i nakrętki zabezpieczone są plastikowymi zaślepkami. Wandaloodporne zaślepki śrub, wykonane z poliamidu formowanego metodą wtryskową. Elementy ze stali nierdzewnej - Elementy, takie jak rury, uchwyty, drabinki i poprzeczki, itp. zostały wykonane ze stali nierdzewnej. Jeśli w danym urządzeniu występują łańcuchy lub/i zjeżdżalnia to jej płyta zjazdowa oraz łańcuchy także wykonane są ze stali nierdzewnej. Płyty HPL - Płyty ścianek (jeśli występują) z kolorowego tworzywa HPL o grubości 13 mm, najwyższej jakości, całkowicie odpornego na wilgoć i UV. Płyty HDPE - Płyty ścianek (jeśli występują) z kolorowego trójwarstwowego polietylenu HDPE o grubości 15 mm, najwyższej jakości, całkowicie odpornego na wilgoć i UV. Drewno robinia - Elementy drewniane wykonane zostały z robinii akacjowej, drewna charakteryzującego się bardzo dużą trwałością i wytrzymałością, również przy bezpośrednim kontakcie z glebą, co pozwala, aby urządzenia z tej serii instalowane były w podłożu bez użycia stalowych kotew. Robinia jest odporna na działanie zmiennych warunków atmosferycznych, po wyschnięciu kurczy się w niewielkim stopniu. </w:t>
      </w:r>
      <w:r w:rsidR="002E7DEE" w:rsidRPr="0032517F">
        <w:rPr>
          <w:rFonts w:asciiTheme="minorHAnsi" w:hAnsiTheme="minorHAnsi" w:cstheme="minorHAnsi"/>
          <w:sz w:val="22"/>
          <w:szCs w:val="22"/>
        </w:rPr>
        <w:br/>
        <w:t>Pod urządzeniem oraz w strefie upadku powinna nawierzchnia bezpieczna (piasek). Produkt ma posiadać certyfikat zgodności z normami z serii PN-EN 1176. Rysunek jest zamieszczony jedynie poglądowo, dopuszcza się zastosowanie urządzenia równoważnego, spełniającego te same wymagania techniczne, funkcjonalne i bezpieczeństwa oraz dotyczące przeznaczenia.</w:t>
      </w:r>
    </w:p>
    <w:p w14:paraId="6F80AC10" w14:textId="1BDF5DDD" w:rsidR="002E7DEE" w:rsidRPr="0032517F" w:rsidRDefault="004A2B52" w:rsidP="0032517F">
      <w:pPr>
        <w:pStyle w:val="paragraph"/>
        <w:numPr>
          <w:ilvl w:val="0"/>
          <w:numId w:val="53"/>
        </w:numPr>
        <w:spacing w:before="0" w:beforeAutospacing="0" w:after="0" w:afterAutospacing="0" w:line="300" w:lineRule="auto"/>
        <w:ind w:left="993" w:hanging="426"/>
        <w:textAlignment w:val="baseline"/>
        <w:rPr>
          <w:rStyle w:val="normaltextrun"/>
          <w:rFonts w:asciiTheme="minorHAnsi" w:hAnsiTheme="minorHAnsi" w:cstheme="minorHAnsi"/>
          <w:sz w:val="22"/>
          <w:szCs w:val="22"/>
        </w:rPr>
      </w:pPr>
      <w:r w:rsidRPr="0032517F">
        <w:rPr>
          <w:rStyle w:val="normaltextrun"/>
          <w:rFonts w:asciiTheme="minorHAnsi" w:eastAsiaTheme="minorHAnsi" w:hAnsiTheme="minorHAnsi" w:cstheme="minorHAnsi"/>
          <w:sz w:val="22"/>
          <w:szCs w:val="22"/>
          <w:lang w:eastAsia="en-US"/>
        </w:rPr>
        <w:t xml:space="preserve">Urządzenie zabawowe drewniane - tuba (1 szt.)- </w:t>
      </w:r>
      <w:r w:rsidR="002E7DEE" w:rsidRPr="0032517F">
        <w:rPr>
          <w:rFonts w:asciiTheme="minorHAnsi" w:hAnsiTheme="minorHAnsi" w:cstheme="minorHAnsi"/>
          <w:sz w:val="22"/>
          <w:szCs w:val="22"/>
        </w:rPr>
        <w:t>Tunel zabawowy z robinii, urządzenie wspierające rozwój sprawności ruchowej, koordynacji oraz aktywności sensorycznej poprzez czołganie się i zabawę w schronieniu.</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Wymiary (+/-20%):</w:t>
      </w:r>
      <w:r w:rsidR="002E7DEE" w:rsidRPr="0032517F">
        <w:rPr>
          <w:rFonts w:asciiTheme="minorHAnsi" w:hAnsiTheme="minorHAnsi" w:cstheme="minorHAnsi"/>
          <w:sz w:val="22"/>
          <w:szCs w:val="22"/>
        </w:rPr>
        <w:br/>
      </w:r>
      <w:r w:rsidR="002E7DEE" w:rsidRPr="0032517F">
        <w:rPr>
          <w:rFonts w:asciiTheme="minorHAnsi" w:hAnsiTheme="minorHAnsi" w:cstheme="minorHAnsi"/>
          <w:sz w:val="22"/>
          <w:szCs w:val="22"/>
        </w:rPr>
        <w:lastRenderedPageBreak/>
        <w:t>długość: 119 cm</w:t>
      </w:r>
      <w:r w:rsidR="002E7DEE" w:rsidRPr="0032517F">
        <w:rPr>
          <w:rFonts w:asciiTheme="minorHAnsi" w:hAnsiTheme="minorHAnsi" w:cstheme="minorHAnsi"/>
          <w:sz w:val="22"/>
          <w:szCs w:val="22"/>
        </w:rPr>
        <w:br/>
        <w:t>szerokość: 110 cm</w:t>
      </w:r>
      <w:r w:rsidR="002E7DEE" w:rsidRPr="0032517F">
        <w:rPr>
          <w:rFonts w:asciiTheme="minorHAnsi" w:hAnsiTheme="minorHAnsi" w:cstheme="minorHAnsi"/>
          <w:sz w:val="22"/>
          <w:szCs w:val="22"/>
        </w:rPr>
        <w:br/>
        <w:t>wysokość całkowita: 90 cm</w:t>
      </w:r>
      <w:r w:rsidR="002E7DEE" w:rsidRPr="0032517F">
        <w:rPr>
          <w:rFonts w:asciiTheme="minorHAnsi" w:hAnsiTheme="minorHAnsi" w:cstheme="minorHAnsi"/>
          <w:sz w:val="22"/>
          <w:szCs w:val="22"/>
        </w:rPr>
        <w:br/>
        <w:t>Grupa wiekowa: 1+</w:t>
      </w:r>
      <w:r w:rsidR="002E7DEE" w:rsidRPr="0032517F">
        <w:rPr>
          <w:rFonts w:asciiTheme="minorHAnsi" w:hAnsiTheme="minorHAnsi" w:cstheme="minorHAnsi"/>
          <w:sz w:val="22"/>
          <w:szCs w:val="22"/>
        </w:rPr>
        <w:br/>
        <w:t>Liczba użytkowników: do 5 dzieci</w:t>
      </w:r>
      <w:r w:rsidR="002E7DEE" w:rsidRPr="0032517F">
        <w:rPr>
          <w:rFonts w:asciiTheme="minorHAnsi" w:hAnsiTheme="minorHAnsi" w:cstheme="minorHAnsi"/>
          <w:sz w:val="22"/>
          <w:szCs w:val="22"/>
        </w:rPr>
        <w:br/>
        <w:t>Wysokość swobodnego upadku: &lt; 60 cm</w:t>
      </w:r>
      <w:r w:rsidR="002E7DEE" w:rsidRPr="0032517F">
        <w:rPr>
          <w:rFonts w:asciiTheme="minorHAnsi" w:hAnsiTheme="minorHAnsi" w:cstheme="minorHAnsi"/>
          <w:sz w:val="22"/>
          <w:szCs w:val="22"/>
        </w:rPr>
        <w:br/>
        <w:t>Konstrukcja wykonana z robinii akacjowej o średnicy ~ 18 cm, odpornej na warunki atmosferyczne i pozbawionej ostrych krawędzi. Tunel wykonany z dwuściennej rury polipropylenowej o wysokiej trwałości i odporności na warunki zewnętrzne. Wszystkie śruby i wkręty wykonane ze stali nierdzewnej lub zabezpieczone plastikowymi kapslami.</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Funkcjonalność</w:t>
      </w:r>
      <w:r w:rsidR="002E7DEE" w:rsidRPr="0032517F">
        <w:rPr>
          <w:rFonts w:asciiTheme="minorHAnsi" w:hAnsiTheme="minorHAnsi" w:cstheme="minorHAnsi"/>
          <w:sz w:val="22"/>
          <w:szCs w:val="22"/>
        </w:rPr>
        <w:t>: czołganie się, schronienie.</w:t>
      </w:r>
      <w:r w:rsidR="002E7DEE" w:rsidRPr="0032517F">
        <w:rPr>
          <w:rFonts w:asciiTheme="minorHAnsi" w:hAnsiTheme="minorHAnsi" w:cstheme="minorHAnsi"/>
          <w:sz w:val="22"/>
          <w:szCs w:val="22"/>
        </w:rPr>
        <w:br/>
        <w:t>Pod urządzeniem oraz w strefie upadku należy zastosować bezpieczną nawierzchnię, np.  trawę lub piasek.</w:t>
      </w:r>
      <w:r w:rsidR="002E7DEE" w:rsidRPr="0032517F">
        <w:rPr>
          <w:rFonts w:asciiTheme="minorHAnsi" w:hAnsiTheme="minorHAnsi" w:cstheme="minorHAnsi"/>
          <w:sz w:val="22"/>
          <w:szCs w:val="22"/>
        </w:rPr>
        <w:br/>
        <w:t>Rysunek ma charakter poglądowy. Dopuszcza się zastosowanie urządzenia równoważnego, spełniającego te same wymagania techniczne, funkcjonalne, bezpieczeństwa oraz przeznaczenia.</w:t>
      </w:r>
      <w:r w:rsidR="002E7DEE" w:rsidRPr="0032517F">
        <w:rPr>
          <w:rFonts w:asciiTheme="minorHAnsi" w:hAnsiTheme="minorHAnsi" w:cstheme="minorHAnsi"/>
          <w:sz w:val="22"/>
          <w:szCs w:val="22"/>
        </w:rPr>
        <w:br/>
        <w:t xml:space="preserve">Produkt ma posiadać certyfikat zgodności z normami z serii PN-EN 1176. </w:t>
      </w:r>
    </w:p>
    <w:p w14:paraId="0E2AE345" w14:textId="3A89104F" w:rsidR="004A2B52" w:rsidRPr="0032517F" w:rsidRDefault="004A2B52" w:rsidP="0032517F">
      <w:pPr>
        <w:pStyle w:val="paragraph"/>
        <w:numPr>
          <w:ilvl w:val="0"/>
          <w:numId w:val="53"/>
        </w:numPr>
        <w:spacing w:before="0" w:beforeAutospacing="0" w:after="0" w:afterAutospacing="0" w:line="300" w:lineRule="auto"/>
        <w:ind w:left="993" w:hanging="426"/>
        <w:textAlignment w:val="baseline"/>
        <w:rPr>
          <w:rStyle w:val="normaltextrun"/>
          <w:rFonts w:asciiTheme="minorHAnsi" w:hAnsiTheme="minorHAnsi" w:cstheme="minorHAnsi"/>
          <w:sz w:val="22"/>
          <w:szCs w:val="22"/>
        </w:rPr>
      </w:pPr>
      <w:r w:rsidRPr="0032517F">
        <w:rPr>
          <w:rStyle w:val="normaltextrun"/>
          <w:rFonts w:asciiTheme="minorHAnsi" w:eastAsiaTheme="minorHAnsi" w:hAnsiTheme="minorHAnsi" w:cstheme="minorHAnsi"/>
          <w:sz w:val="22"/>
          <w:szCs w:val="22"/>
          <w:lang w:eastAsia="en-US"/>
        </w:rPr>
        <w:t xml:space="preserve">Karuzela dla dzieci na wózkach SMART-KRL-018i (1 szt.) – </w:t>
      </w:r>
      <w:r w:rsidR="002E7DEE" w:rsidRPr="0032517F">
        <w:rPr>
          <w:rFonts w:asciiTheme="minorHAnsi" w:hAnsiTheme="minorHAnsi" w:cstheme="minorHAnsi"/>
          <w:sz w:val="22"/>
          <w:szCs w:val="22"/>
        </w:rPr>
        <w:t>Karuzela integracyjna wyposażona w niski podjazd umożliwiający wjazd na platformę, antypoślizgową nawierzchnię oraz stabilne barierki i uchwyty. Konstrukcja zaprojektowana jest tak, aby umożliwiać bezpieczne użytkowanie oraz integrację dzieci o różnych możliwościach ruchowych.</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Wymiary urządzenia (+/-20%):</w:t>
      </w:r>
      <w:r w:rsidR="002E7DEE" w:rsidRPr="0032517F">
        <w:rPr>
          <w:rFonts w:asciiTheme="minorHAnsi" w:hAnsiTheme="minorHAnsi" w:cstheme="minorHAnsi"/>
          <w:sz w:val="22"/>
          <w:szCs w:val="22"/>
        </w:rPr>
        <w:t xml:space="preserve"> </w:t>
      </w:r>
      <w:r w:rsidR="002E7DEE" w:rsidRPr="0032517F">
        <w:rPr>
          <w:rFonts w:asciiTheme="minorHAnsi" w:hAnsiTheme="minorHAnsi" w:cstheme="minorHAnsi"/>
          <w:sz w:val="22"/>
          <w:szCs w:val="22"/>
        </w:rPr>
        <w:br/>
        <w:t>średnica 2,5 m</w:t>
      </w:r>
      <w:r w:rsidR="002E7DEE" w:rsidRPr="0032517F">
        <w:rPr>
          <w:rFonts w:asciiTheme="minorHAnsi" w:hAnsiTheme="minorHAnsi" w:cstheme="minorHAnsi"/>
          <w:sz w:val="22"/>
          <w:szCs w:val="22"/>
        </w:rPr>
        <w:br/>
        <w:t>Wysokość: 0,7 m</w:t>
      </w:r>
      <w:r w:rsidR="002E7DEE" w:rsidRPr="0032517F">
        <w:rPr>
          <w:rFonts w:asciiTheme="minorHAnsi" w:hAnsiTheme="minorHAnsi" w:cstheme="minorHAnsi"/>
          <w:sz w:val="22"/>
          <w:szCs w:val="22"/>
        </w:rPr>
        <w:br/>
        <w:t>Wysokość swobodnego upadku: 0,35 m</w:t>
      </w:r>
      <w:r w:rsidR="002E7DEE" w:rsidRPr="0032517F">
        <w:rPr>
          <w:rFonts w:asciiTheme="minorHAnsi" w:hAnsiTheme="minorHAnsi" w:cstheme="minorHAnsi"/>
          <w:sz w:val="22"/>
          <w:szCs w:val="22"/>
        </w:rPr>
        <w:br/>
        <w:t>Konstrukcja wykonana z rur stalowych o różnych średnicach (114,3; 88,9; 76,1; 33,7 mm) oraz profili stalowych 40×40 mm, zabezpieczonych antykorozyjnie i malowanych proszkowo. Dodatkowo zastosowano grubościenne blachy stalowe o grubości 4, 6, 8 i 10 mm, również zabezpieczone antykorozyjnie i malowane proszkowo, a także elementy ze stali nierdzewnej.</w:t>
      </w:r>
      <w:r w:rsidR="002E7DEE" w:rsidRPr="0032517F">
        <w:rPr>
          <w:rFonts w:asciiTheme="minorHAnsi" w:hAnsiTheme="minorHAnsi" w:cstheme="minorHAnsi"/>
          <w:sz w:val="22"/>
          <w:szCs w:val="22"/>
        </w:rPr>
        <w:br/>
        <w:t>Podesty wykonane z antypoślizgowych płyt HDPE o grubości 15 mm. Siedziska ze stali nierdzewnej. System łożysk kulkowych i stożkowych zapewnia płynny ruch jednokierunkowy.</w:t>
      </w:r>
      <w:r w:rsidR="002E7DEE" w:rsidRPr="0032517F">
        <w:rPr>
          <w:rFonts w:asciiTheme="minorHAnsi" w:hAnsiTheme="minorHAnsi" w:cstheme="minorHAnsi"/>
          <w:sz w:val="22"/>
          <w:szCs w:val="22"/>
        </w:rPr>
        <w:br/>
        <w:t>Urządzenie wyposażone w lokalizator GPS, tabliczki Braille’a oraz sygnalizację dźwiękową. Przeznaczone dla dzieci w wieku 3+</w:t>
      </w:r>
      <w:r w:rsidR="002E7DEE" w:rsidRPr="0032517F">
        <w:rPr>
          <w:rFonts w:asciiTheme="minorHAnsi" w:hAnsiTheme="minorHAnsi" w:cstheme="minorHAnsi"/>
          <w:sz w:val="22"/>
          <w:szCs w:val="22"/>
        </w:rPr>
        <w:br/>
      </w:r>
      <w:r w:rsidR="002E7DEE" w:rsidRPr="0032517F">
        <w:rPr>
          <w:rFonts w:asciiTheme="minorHAnsi" w:hAnsiTheme="minorHAnsi" w:cstheme="minorHAnsi"/>
          <w:b/>
          <w:bCs/>
          <w:sz w:val="22"/>
          <w:szCs w:val="22"/>
        </w:rPr>
        <w:t>Funkcjonalność: Kręcenie, Socjalizacja</w:t>
      </w:r>
      <w:r w:rsidR="002E7DEE" w:rsidRPr="0032517F">
        <w:rPr>
          <w:rFonts w:asciiTheme="minorHAnsi" w:hAnsiTheme="minorHAnsi" w:cstheme="minorHAnsi"/>
          <w:sz w:val="22"/>
          <w:szCs w:val="22"/>
        </w:rPr>
        <w:br/>
        <w:t>Produkt ma posiadać certyfikat zgodności z normami z serii PN-EN 1176. Rysunek jest zamieszczony jedynie poglądowo, dopuszcza się zastosowanie urządzenia równoważnego, spełniającego te same wymagania techniczne, funkcjonalne i bezpieczeństwa oraz dotyczące przeznaczenia.</w:t>
      </w:r>
    </w:p>
    <w:p w14:paraId="40CF0D04" w14:textId="0B597EB9" w:rsidR="004A2B52" w:rsidRPr="0032517F" w:rsidRDefault="007473C9" w:rsidP="0032517F">
      <w:pPr>
        <w:spacing w:after="0" w:line="300" w:lineRule="auto"/>
        <w:ind w:left="709"/>
        <w:rPr>
          <w:rFonts w:cstheme="minorHAnsi"/>
        </w:rPr>
      </w:pPr>
      <w:r w:rsidRPr="0032517F">
        <w:rPr>
          <w:rFonts w:eastAsia="Arial" w:cstheme="minorHAnsi"/>
          <w:b/>
          <w:bCs/>
        </w:rPr>
        <w:lastRenderedPageBreak/>
        <w:t>4.3. Strefa natury – interaktywny ogród eksperymentalny</w:t>
      </w:r>
    </w:p>
    <w:p w14:paraId="4CA42DAD" w14:textId="77777777" w:rsidR="004A2B52" w:rsidRPr="0032517F" w:rsidRDefault="004A2B52" w:rsidP="0032517F">
      <w:pPr>
        <w:pStyle w:val="paragraph"/>
        <w:spacing w:before="0" w:beforeAutospacing="0" w:after="0" w:afterAutospacing="0" w:line="300" w:lineRule="auto"/>
        <w:ind w:left="360"/>
        <w:jc w:val="both"/>
        <w:textAlignment w:val="baseline"/>
        <w:rPr>
          <w:rStyle w:val="normaltextrun"/>
          <w:rFonts w:asciiTheme="minorHAnsi" w:eastAsiaTheme="majorEastAsia" w:hAnsiTheme="minorHAnsi" w:cstheme="minorHAnsi"/>
          <w:sz w:val="22"/>
          <w:szCs w:val="22"/>
        </w:rPr>
      </w:pPr>
      <w:r w:rsidRPr="0032517F">
        <w:rPr>
          <w:rStyle w:val="normaltextrun"/>
          <w:rFonts w:asciiTheme="minorHAnsi" w:eastAsiaTheme="majorEastAsia" w:hAnsiTheme="minorHAnsi" w:cstheme="minorHAnsi"/>
          <w:b/>
          <w:sz w:val="22"/>
          <w:szCs w:val="22"/>
        </w:rPr>
        <w:t>Koncepcja:</w:t>
      </w:r>
      <w:r w:rsidRPr="0032517F">
        <w:rPr>
          <w:rStyle w:val="normaltextrun"/>
          <w:rFonts w:asciiTheme="minorHAnsi" w:eastAsiaTheme="majorEastAsia" w:hAnsiTheme="minorHAnsi" w:cstheme="minorHAnsi"/>
          <w:sz w:val="22"/>
          <w:szCs w:val="22"/>
        </w:rPr>
        <w:t xml:space="preserve"> Przestrzeń, w której dzieci mogą bezpośrednio doświadczać przyrody, ucząc się poprzez interakcję z żywymi elementami środowiska i eksperymentowanie z naturalnymi materiałami.</w:t>
      </w:r>
    </w:p>
    <w:p w14:paraId="51793604" w14:textId="77777777" w:rsidR="004A2B52" w:rsidRPr="0032517F" w:rsidRDefault="004A2B52" w:rsidP="0032517F">
      <w:pPr>
        <w:spacing w:after="0" w:line="300" w:lineRule="auto"/>
        <w:rPr>
          <w:rStyle w:val="normaltextrun"/>
          <w:rFonts w:cstheme="minorHAnsi"/>
          <w:b/>
          <w:lang w:eastAsia="pl-PL"/>
        </w:rPr>
      </w:pPr>
    </w:p>
    <w:p w14:paraId="321A0E12" w14:textId="77777777" w:rsidR="004A2B52" w:rsidRPr="0032517F" w:rsidRDefault="004A2B52" w:rsidP="0032517F">
      <w:pPr>
        <w:spacing w:after="0" w:line="300" w:lineRule="auto"/>
        <w:ind w:left="426"/>
        <w:rPr>
          <w:rStyle w:val="normaltextrun"/>
          <w:rFonts w:cstheme="minorHAnsi"/>
          <w:b/>
          <w:lang w:eastAsia="pl-PL"/>
        </w:rPr>
      </w:pPr>
      <w:r w:rsidRPr="0032517F">
        <w:rPr>
          <w:rStyle w:val="normaltextrun"/>
          <w:rFonts w:cstheme="minorHAnsi"/>
          <w:b/>
          <w:lang w:eastAsia="pl-PL"/>
        </w:rPr>
        <w:t>Główne elementy:</w:t>
      </w:r>
    </w:p>
    <w:p w14:paraId="2C9AA17B" w14:textId="77777777" w:rsidR="004A2B52" w:rsidRPr="0032517F" w:rsidRDefault="004A2B52" w:rsidP="0032517F">
      <w:pPr>
        <w:numPr>
          <w:ilvl w:val="0"/>
          <w:numId w:val="52"/>
        </w:numPr>
        <w:tabs>
          <w:tab w:val="clear" w:pos="720"/>
        </w:tabs>
        <w:spacing w:after="0" w:line="300" w:lineRule="auto"/>
        <w:ind w:left="993" w:hanging="426"/>
        <w:jc w:val="both"/>
        <w:rPr>
          <w:rStyle w:val="normaltextrun"/>
          <w:rFonts w:cstheme="minorHAnsi"/>
        </w:rPr>
      </w:pPr>
      <w:r w:rsidRPr="0032517F">
        <w:rPr>
          <w:rStyle w:val="normaltextrun"/>
          <w:rFonts w:cstheme="minorHAnsi"/>
          <w:b/>
        </w:rPr>
        <w:t xml:space="preserve">Modułowe instalacje ogrodnicze: </w:t>
      </w:r>
      <w:r w:rsidRPr="0032517F">
        <w:rPr>
          <w:rStyle w:val="normaltextrun"/>
          <w:rFonts w:cstheme="minorHAnsi"/>
        </w:rPr>
        <w:t>Stałe herbaria oraz tradycyjne warzywniki, zaprojektowane specjalnie dla dzieci, umożliwiające przeprowadzanie różnorodnych eksperymentów przyrodniczych, obserwację cyklu życia roślin.</w:t>
      </w:r>
    </w:p>
    <w:p w14:paraId="4331B676" w14:textId="77777777" w:rsidR="004A2B52" w:rsidRPr="0032517F" w:rsidRDefault="004A2B52" w:rsidP="0032517F">
      <w:pPr>
        <w:numPr>
          <w:ilvl w:val="0"/>
          <w:numId w:val="52"/>
        </w:numPr>
        <w:tabs>
          <w:tab w:val="clear" w:pos="720"/>
        </w:tabs>
        <w:spacing w:after="0" w:line="300" w:lineRule="auto"/>
        <w:ind w:left="993" w:hanging="426"/>
        <w:jc w:val="both"/>
        <w:rPr>
          <w:rStyle w:val="normaltextrun"/>
          <w:rFonts w:cstheme="minorHAnsi"/>
          <w:b/>
          <w:lang w:eastAsia="pl-PL"/>
        </w:rPr>
      </w:pPr>
      <w:r w:rsidRPr="0032517F">
        <w:rPr>
          <w:rStyle w:val="normaltextrun"/>
          <w:rFonts w:cstheme="minorHAnsi"/>
          <w:b/>
        </w:rPr>
        <w:t>Strefa przyrodnicza:</w:t>
      </w:r>
      <w:r w:rsidRPr="0032517F">
        <w:rPr>
          <w:rStyle w:val="normaltextrun"/>
          <w:rFonts w:cstheme="minorHAnsi"/>
        </w:rPr>
        <w:t xml:space="preserve"> </w:t>
      </w:r>
      <w:r w:rsidRPr="0032517F">
        <w:rPr>
          <w:rFonts w:cstheme="minorHAnsi"/>
        </w:rPr>
        <w:t>Obszary obsadzone roślinami bezpiecznymi dla dzieci, które pobudzają ciekawość, wspierają rozwój świadomości ekologicznej oraz oferują bogate doznania wizualne i zapachowe.</w:t>
      </w:r>
    </w:p>
    <w:p w14:paraId="6531B158" w14:textId="77777777" w:rsidR="004A2B52" w:rsidRPr="0032517F" w:rsidRDefault="004A2B52" w:rsidP="0032517F">
      <w:pPr>
        <w:spacing w:after="0" w:line="300" w:lineRule="auto"/>
        <w:ind w:left="426"/>
        <w:rPr>
          <w:rStyle w:val="normaltextrun"/>
          <w:rFonts w:cstheme="minorHAnsi"/>
          <w:b/>
          <w:lang w:eastAsia="pl-PL"/>
        </w:rPr>
      </w:pPr>
    </w:p>
    <w:p w14:paraId="3E6D6D10" w14:textId="77777777" w:rsidR="004A2B52" w:rsidRPr="0032517F" w:rsidRDefault="004A2B52" w:rsidP="0032517F">
      <w:pPr>
        <w:spacing w:after="0" w:line="300" w:lineRule="auto"/>
        <w:ind w:left="426"/>
        <w:rPr>
          <w:rStyle w:val="normaltextrun"/>
          <w:rFonts w:cstheme="minorHAnsi"/>
          <w:b/>
          <w:lang w:eastAsia="pl-PL"/>
        </w:rPr>
      </w:pPr>
      <w:r w:rsidRPr="0032517F">
        <w:rPr>
          <w:rStyle w:val="normaltextrun"/>
          <w:rFonts w:cstheme="minorHAnsi"/>
          <w:b/>
          <w:lang w:eastAsia="pl-PL"/>
        </w:rPr>
        <w:t>Przewidziane wyposażenie:</w:t>
      </w:r>
    </w:p>
    <w:p w14:paraId="06FDCE77" w14:textId="016E83E1" w:rsidR="004A2B52" w:rsidRPr="0032517F" w:rsidRDefault="004A2B52" w:rsidP="0032517F">
      <w:pPr>
        <w:pStyle w:val="paragraph"/>
        <w:numPr>
          <w:ilvl w:val="0"/>
          <w:numId w:val="54"/>
        </w:numPr>
        <w:tabs>
          <w:tab w:val="left" w:pos="993"/>
        </w:tabs>
        <w:spacing w:before="0" w:beforeAutospacing="0" w:after="0" w:afterAutospacing="0" w:line="300" w:lineRule="auto"/>
        <w:ind w:left="993"/>
        <w:textAlignment w:val="baseline"/>
        <w:rPr>
          <w:rFonts w:asciiTheme="minorHAnsi" w:eastAsiaTheme="minorEastAsia" w:hAnsiTheme="minorHAnsi" w:cstheme="minorHAnsi"/>
          <w:sz w:val="22"/>
          <w:szCs w:val="22"/>
        </w:rPr>
      </w:pPr>
      <w:r w:rsidRPr="0032517F">
        <w:rPr>
          <w:rStyle w:val="normaltextrun"/>
          <w:rFonts w:asciiTheme="minorHAnsi" w:eastAsiaTheme="majorEastAsia" w:hAnsiTheme="minorHAnsi" w:cstheme="minorHAnsi"/>
          <w:sz w:val="22"/>
          <w:szCs w:val="22"/>
        </w:rPr>
        <w:t>Herbarium i warzywnik (2 szt.)</w:t>
      </w:r>
      <w:r w:rsidRPr="0032517F">
        <w:rPr>
          <w:rStyle w:val="eop"/>
          <w:rFonts w:asciiTheme="minorHAnsi" w:hAnsiTheme="minorHAnsi" w:cstheme="minorHAnsi"/>
          <w:sz w:val="22"/>
          <w:szCs w:val="22"/>
        </w:rPr>
        <w:t> </w:t>
      </w:r>
      <w:r w:rsidR="00463665" w:rsidRPr="0032517F">
        <w:rPr>
          <w:rStyle w:val="normaltextrun"/>
          <w:rFonts w:asciiTheme="minorHAnsi" w:eastAsiaTheme="minorEastAsia" w:hAnsiTheme="minorHAnsi" w:cstheme="minorHAnsi"/>
          <w:sz w:val="22"/>
          <w:szCs w:val="22"/>
        </w:rPr>
        <w:t>–</w:t>
      </w:r>
      <w:r w:rsidRPr="0032517F">
        <w:rPr>
          <w:rStyle w:val="normaltextrun"/>
          <w:rFonts w:asciiTheme="minorHAnsi" w:eastAsiaTheme="minorEastAsia" w:hAnsiTheme="minorHAnsi" w:cstheme="minorHAnsi"/>
          <w:sz w:val="22"/>
          <w:szCs w:val="22"/>
        </w:rPr>
        <w:t xml:space="preserve"> </w:t>
      </w:r>
      <w:r w:rsidR="00463665" w:rsidRPr="0032517F">
        <w:rPr>
          <w:rFonts w:asciiTheme="minorHAnsi" w:eastAsiaTheme="minorEastAsia" w:hAnsiTheme="minorHAnsi" w:cstheme="minorHAnsi"/>
          <w:sz w:val="22"/>
          <w:szCs w:val="22"/>
        </w:rPr>
        <w:t xml:space="preserve">Herbarium/warzywnik z drewna litego z drzewa z gatunku: robinia akacjowa albo modrzew syberyjski, składające się z 3 modułów.  Herbarium składające sie ze skrzyń, które można dowolnie konfigurować w aranżowanej przestrzeni. Przeznaczone do wspólnego sadzenia ziół i warzyw. Herbarium wypełnione ziemią żyzną.                                                                                                                                                                                                                      </w:t>
      </w:r>
      <w:r w:rsidR="00463665" w:rsidRPr="0032517F">
        <w:rPr>
          <w:rFonts w:asciiTheme="minorHAnsi" w:eastAsiaTheme="minorEastAsia" w:hAnsiTheme="minorHAnsi" w:cstheme="minorHAnsi"/>
          <w:sz w:val="22"/>
          <w:szCs w:val="22"/>
        </w:rPr>
        <w:br/>
        <w:t xml:space="preserve">Wymiary (+/- 30%) 3 x 1,5 x 0,3m, </w:t>
      </w:r>
      <w:r w:rsidRPr="0032517F">
        <w:rPr>
          <w:rStyle w:val="normaltextrun"/>
          <w:rFonts w:asciiTheme="minorHAnsi" w:eastAsiaTheme="minorEastAsia" w:hAnsiTheme="minorHAnsi" w:cstheme="minorHAnsi"/>
          <w:iCs/>
          <w:sz w:val="22"/>
          <w:szCs w:val="22"/>
        </w:rPr>
        <w:t xml:space="preserve">wraz z sadzonkami i nasionami </w:t>
      </w:r>
      <w:r w:rsidRPr="0032517F">
        <w:rPr>
          <w:rStyle w:val="normaltextrun"/>
          <w:rFonts w:asciiTheme="minorHAnsi" w:eastAsiaTheme="minorEastAsia" w:hAnsiTheme="minorHAnsi" w:cstheme="minorHAnsi"/>
          <w:sz w:val="22"/>
          <w:szCs w:val="22"/>
        </w:rPr>
        <w:t xml:space="preserve">- </w:t>
      </w:r>
      <w:r w:rsidR="00463665" w:rsidRPr="0032517F">
        <w:rPr>
          <w:rFonts w:asciiTheme="minorHAnsi" w:eastAsiaTheme="minorEastAsia" w:hAnsiTheme="minorHAnsi" w:cstheme="minorHAnsi"/>
          <w:sz w:val="22"/>
          <w:szCs w:val="22"/>
        </w:rPr>
        <w:t>Sadzonki i nasiona przeznaczone do uprawy w herbarium i warzywniku. Rośliny muszą być wysokiej jakości, zdrowe, wolne od chorób i szkodników, a nasiona posiadać wysoką zdolność kiełkowania zgodnie z obowiązującymi normami. Nasiona powinny spełniać normy jakościowe. Sadzonki powinny być ukorzenione w pojemnikach lub w balotach z glebą. W skład wchodzą zioła wieloletnie takie jak mięta, tymianek, lawenda wąskolistna czy szałwia lekarska. Zioła jednoroczne takie jak bazylia, koper ogrodowy czy szczypiorek. Warzywa: marchewka, pomidor koktajlowy, ogórek gruntowy mini, rzodkiewka łagodna. Owoce: truskawka, poziomka, arbuz miniaturowy. Ilość szadzonek: ok. 30 sadzonek ziół wieloletnich (mięta, tymianek, lawenda, szałwia), – ok. 40 sadzonek lub 6–8 torebek nasion ziół jednorocznych (bazylia, koper, szczypiorek), – ok. 20 sadzonek warzyw (pomidor koktajlowy, ogórek mini) oraz 4 torebki nasion warzyw (marchewka, rzodkiewka), – ok. 30 sadzonek roślin owocowych (truskawka, poziomka, arbuz miniaturowy).</w:t>
      </w:r>
      <w:r w:rsidR="00463665" w:rsidRPr="0032517F">
        <w:rPr>
          <w:rFonts w:asciiTheme="minorHAnsi" w:eastAsiaTheme="minorEastAsia" w:hAnsiTheme="minorHAnsi" w:cstheme="minorHAnsi"/>
          <w:sz w:val="22"/>
          <w:szCs w:val="22"/>
        </w:rPr>
        <w:br/>
        <w:t>Pozycja obejmuje: przygotowanie podłoża (zakup odpowiedniej gleby) do sadzenia, zakup roślin, dodatek nawozów lub nawozów z hydrożelem w ilościach zalecanych przez producenta, sadzenie. Przed dostawą należy uzyskać akceptację materiału roślinnego. Zamawiający zastrzega sobie prawo kontroli materiału roślinnego u wskazanego przez Wykonawcę dostawcy.</w:t>
      </w:r>
    </w:p>
    <w:p w14:paraId="36CC0CEB" w14:textId="4D1859F4" w:rsidR="00463665" w:rsidRPr="0032517F" w:rsidRDefault="004A2B52" w:rsidP="0032517F">
      <w:pPr>
        <w:pStyle w:val="paragraph"/>
        <w:numPr>
          <w:ilvl w:val="0"/>
          <w:numId w:val="54"/>
        </w:numPr>
        <w:tabs>
          <w:tab w:val="left" w:pos="993"/>
        </w:tabs>
        <w:spacing w:before="0" w:beforeAutospacing="0" w:after="0" w:afterAutospacing="0" w:line="300" w:lineRule="auto"/>
        <w:ind w:left="993"/>
        <w:textAlignment w:val="baseline"/>
        <w:rPr>
          <w:rFonts w:asciiTheme="minorHAnsi" w:eastAsiaTheme="minorEastAsia" w:hAnsiTheme="minorHAnsi" w:cstheme="minorHAnsi"/>
          <w:sz w:val="22"/>
          <w:szCs w:val="22"/>
        </w:rPr>
      </w:pPr>
      <w:r w:rsidRPr="0032517F">
        <w:rPr>
          <w:rStyle w:val="normaltextrun"/>
          <w:rFonts w:asciiTheme="minorHAnsi" w:eastAsiaTheme="majorEastAsia" w:hAnsiTheme="minorHAnsi" w:cstheme="minorHAnsi"/>
          <w:sz w:val="22"/>
          <w:szCs w:val="22"/>
        </w:rPr>
        <w:t xml:space="preserve">Nasadzenia roślin bezpiecznych dla dzieci (147 m²) </w:t>
      </w:r>
      <w:r w:rsidRPr="0032517F">
        <w:rPr>
          <w:rStyle w:val="normaltextrun"/>
          <w:rFonts w:asciiTheme="minorHAnsi" w:eastAsiaTheme="minorEastAsia" w:hAnsiTheme="minorHAnsi" w:cstheme="minorHAnsi"/>
          <w:sz w:val="22"/>
          <w:szCs w:val="22"/>
        </w:rPr>
        <w:t xml:space="preserve">- </w:t>
      </w:r>
      <w:r w:rsidR="00463665" w:rsidRPr="0032517F">
        <w:rPr>
          <w:rFonts w:asciiTheme="minorHAnsi" w:eastAsiaTheme="minorEastAsia" w:hAnsiTheme="minorHAnsi" w:cstheme="minorHAnsi"/>
          <w:sz w:val="22"/>
          <w:szCs w:val="22"/>
        </w:rPr>
        <w:t xml:space="preserve">Nasadzenia roślin bezpiecznych dla dzieci takich jak np. tawuła czy tamaryszek, dereń świdwa, leszczyna pospolita, budleja skrętolistna i budleja Davida (wabiąca motyle) lub formowany na żywopłoty – grab </w:t>
      </w:r>
      <w:r w:rsidR="00463665" w:rsidRPr="0032517F">
        <w:rPr>
          <w:rFonts w:asciiTheme="minorHAnsi" w:eastAsiaTheme="minorEastAsia" w:hAnsiTheme="minorHAnsi" w:cstheme="minorHAnsi"/>
          <w:sz w:val="22"/>
          <w:szCs w:val="22"/>
        </w:rPr>
        <w:lastRenderedPageBreak/>
        <w:t xml:space="preserve">pospolity. Niskie krzewy ozdobne, np. jaśminowiec wonny, berberys thunberga; byliny, np. żurawka, szałwia lekarska; niezbyt wysokie drzewa ozdobne, np. klon japoński, magnolia kobus; kwiaty łatwe w uprawie i kolorowe, np. petunia, lobelia. Przy uwzględnieniu obsady na 1 m2 uwzględnić nasadzenia roślin w proporcjach: 40 % niskie krzewy (5 szt./1 m2),  30% byliny 16 szt./1 m2, 30% cebule i rośliny jednoroczne ok. 60 szt/1 m2. </w:t>
      </w:r>
      <w:r w:rsidR="00463665" w:rsidRPr="0032517F">
        <w:rPr>
          <w:rFonts w:asciiTheme="minorHAnsi" w:eastAsiaTheme="minorEastAsia" w:hAnsiTheme="minorHAnsi" w:cstheme="minorHAnsi"/>
          <w:sz w:val="22"/>
          <w:szCs w:val="22"/>
        </w:rPr>
        <w:br/>
        <w:t>Pozycja obejmuje: przygotowanie podłoża do sadzenia (przed sadzeniem należy podłoże głęboko przekopać), zakup roślin, dodatek nawozów lub nawozów z hydrożelem w ilościach zalecanych przez producenta, sadzenie. Głębokość sadzenia dostosować do gatunku danej rośliny. Przed dostawą należy uzyskać akceptację materiału roślinnego. Zamawiający zastrzega sobie prawo kontroli materiału roślinnego u wskazanego przez Wykonawcę dostawcy.</w:t>
      </w:r>
      <w:r w:rsidR="00463665" w:rsidRPr="0032517F">
        <w:rPr>
          <w:rFonts w:asciiTheme="minorHAnsi" w:eastAsiaTheme="minorEastAsia" w:hAnsiTheme="minorHAnsi" w:cstheme="minorHAnsi"/>
          <w:sz w:val="22"/>
          <w:szCs w:val="22"/>
        </w:rPr>
        <w:br/>
        <w:t xml:space="preserve">Wielkości roślin przewidziane do nasadzeń: </w:t>
      </w:r>
      <w:r w:rsidR="00463665" w:rsidRPr="0032517F">
        <w:rPr>
          <w:rFonts w:asciiTheme="minorHAnsi" w:eastAsiaTheme="minorEastAsia" w:hAnsiTheme="minorHAnsi" w:cstheme="minorHAnsi"/>
          <w:sz w:val="22"/>
          <w:szCs w:val="22"/>
        </w:rPr>
        <w:br/>
        <w:t xml:space="preserve">Niskie drzewa ozdobne (obwód pnia mierzony na wys. 100 cm ok. 12-16 cm) – gatunki przykładowe: Klon japoński (Acer palmatum) Magnolia Kobus (Magnolia kobus) </w:t>
      </w:r>
      <w:r w:rsidR="00463665" w:rsidRPr="0032517F">
        <w:rPr>
          <w:rFonts w:asciiTheme="minorHAnsi" w:eastAsiaTheme="minorEastAsia" w:hAnsiTheme="minorHAnsi" w:cstheme="minorHAnsi"/>
          <w:sz w:val="22"/>
          <w:szCs w:val="22"/>
        </w:rPr>
        <w:br/>
        <w:t xml:space="preserve">Krzewy ozdobne (materiał pojemnikowy, zalecany rozmiar C2-C5, wysokość rośliny ok. 30-60 cm) – gatunki przykładowe: Tawuła (Spiraea) lub Tamaryszek (Tamarix) Dereń świdwa (Cornus sanguinea) Leszczyna pospolita (Corylus avellana) Budleja skrętolistna (Buddleja alternifolia) oraz Budleja Davida (Buddleja davidii) Grab pospolity (Carpinus betulus - formowany na żywopłot), Jaśminowiec wonny (Philadelphus coronarius) Berberys Thunberga (Berberis thunbergii) </w:t>
      </w:r>
      <w:r w:rsidR="00463665" w:rsidRPr="0032517F">
        <w:rPr>
          <w:rFonts w:asciiTheme="minorHAnsi" w:eastAsiaTheme="minorEastAsia" w:hAnsiTheme="minorHAnsi" w:cstheme="minorHAnsi"/>
          <w:sz w:val="22"/>
          <w:szCs w:val="22"/>
        </w:rPr>
        <w:br/>
        <w:t xml:space="preserve">Byliny (materiał pojemnikowy, zalecany rozmiar C1-C2, wysokość roślin ok. 10-30 cm) – gatunki przykładowe: Żurawka (Heuchera) Szałwia lekarska (Salvia officinalis) Lawenda wąskolistna (Lavandula angustifolia) </w:t>
      </w:r>
      <w:r w:rsidR="00463665" w:rsidRPr="0032517F">
        <w:rPr>
          <w:rFonts w:asciiTheme="minorHAnsi" w:eastAsiaTheme="minorEastAsia" w:hAnsiTheme="minorHAnsi" w:cstheme="minorHAnsi"/>
          <w:sz w:val="22"/>
          <w:szCs w:val="22"/>
        </w:rPr>
        <w:br/>
        <w:t>Rośliny jednoroczne i cebulowe (zalecany materiał sadzeniowy: doniczki P9 lub C1 oraz cebule, ilość ok. 60 szt./m²) – gatunki przykładowe: Petunia (Petunia) Lobelia (Lobelia)</w:t>
      </w:r>
      <w:r w:rsidR="00463665" w:rsidRPr="0032517F">
        <w:rPr>
          <w:rFonts w:asciiTheme="minorHAnsi" w:eastAsiaTheme="minorEastAsia" w:hAnsiTheme="minorHAnsi" w:cstheme="minorHAnsi"/>
          <w:sz w:val="22"/>
          <w:szCs w:val="22"/>
        </w:rPr>
        <w:br/>
        <w:t>Stan i jakość sadzonek: sadzonki powinny być świeże, zdrowe, bez objawów chorób i szkodników.</w:t>
      </w:r>
    </w:p>
    <w:p w14:paraId="42404E8B" w14:textId="623328C5" w:rsidR="007473C9" w:rsidRPr="0032517F" w:rsidRDefault="007473C9" w:rsidP="0032517F">
      <w:pPr>
        <w:spacing w:after="0" w:line="300" w:lineRule="auto"/>
        <w:ind w:left="709"/>
        <w:rPr>
          <w:rFonts w:cstheme="minorHAnsi"/>
        </w:rPr>
      </w:pPr>
      <w:r w:rsidRPr="0032517F">
        <w:rPr>
          <w:rFonts w:eastAsia="Arial" w:cstheme="minorHAnsi"/>
          <w:b/>
          <w:bCs/>
        </w:rPr>
        <w:t>4.4. Strefa dydaktyczna – nauka i kreatywna zabawa</w:t>
      </w:r>
    </w:p>
    <w:p w14:paraId="4CDEB040" w14:textId="384B9C71" w:rsidR="00171E4C" w:rsidRPr="0032517F" w:rsidRDefault="004A2B52" w:rsidP="0032517F">
      <w:pPr>
        <w:pStyle w:val="paragraph"/>
        <w:spacing w:before="0" w:beforeAutospacing="0" w:after="0" w:afterAutospacing="0" w:line="300" w:lineRule="auto"/>
        <w:ind w:left="426"/>
        <w:jc w:val="both"/>
        <w:textAlignment w:val="baseline"/>
        <w:rPr>
          <w:rStyle w:val="normaltextrun"/>
          <w:rFonts w:asciiTheme="minorHAnsi" w:eastAsiaTheme="majorEastAsia" w:hAnsiTheme="minorHAnsi" w:cstheme="minorHAnsi"/>
          <w:sz w:val="22"/>
          <w:szCs w:val="22"/>
        </w:rPr>
      </w:pPr>
      <w:r w:rsidRPr="0032517F">
        <w:rPr>
          <w:rStyle w:val="normaltextrun"/>
          <w:rFonts w:asciiTheme="minorHAnsi" w:eastAsiaTheme="majorEastAsia" w:hAnsiTheme="minorHAnsi" w:cstheme="minorHAnsi"/>
          <w:b/>
          <w:sz w:val="22"/>
          <w:szCs w:val="22"/>
        </w:rPr>
        <w:t>Koncepcja:</w:t>
      </w:r>
      <w:r w:rsidRPr="0032517F">
        <w:rPr>
          <w:rStyle w:val="normaltextrun"/>
          <w:rFonts w:asciiTheme="minorHAnsi" w:eastAsiaTheme="majorEastAsia" w:hAnsiTheme="minorHAnsi" w:cstheme="minorHAnsi"/>
          <w:sz w:val="22"/>
          <w:szCs w:val="22"/>
        </w:rPr>
        <w:t xml:space="preserve"> Miejsce, w którym nauka i kreatywna zabawa łączą się w interaktywną opowieść. Wykorzystanie nowoczesnych narzędzi dydaktycznych pobudza kreatywność i wspiera rozwój umiejętności społecznych.</w:t>
      </w:r>
    </w:p>
    <w:p w14:paraId="78674821" w14:textId="77777777" w:rsidR="004A2B52" w:rsidRPr="0032517F" w:rsidRDefault="004A2B52" w:rsidP="0032517F">
      <w:pPr>
        <w:pStyle w:val="paragraph"/>
        <w:spacing w:before="0" w:beforeAutospacing="0" w:after="0" w:afterAutospacing="0" w:line="300" w:lineRule="auto"/>
        <w:ind w:left="426"/>
        <w:jc w:val="both"/>
        <w:textAlignment w:val="baseline"/>
        <w:rPr>
          <w:rStyle w:val="normaltextrun"/>
          <w:rFonts w:asciiTheme="minorHAnsi" w:hAnsiTheme="minorHAnsi" w:cstheme="minorHAnsi"/>
          <w:b/>
          <w:sz w:val="22"/>
          <w:szCs w:val="22"/>
        </w:rPr>
      </w:pPr>
    </w:p>
    <w:p w14:paraId="2D47042A" w14:textId="77777777" w:rsidR="004A2B52" w:rsidRPr="0032517F" w:rsidRDefault="004A2B52" w:rsidP="0032517F">
      <w:pPr>
        <w:spacing w:after="0" w:line="300" w:lineRule="auto"/>
        <w:ind w:left="426"/>
        <w:rPr>
          <w:rStyle w:val="normaltextrun"/>
          <w:rFonts w:cstheme="minorHAnsi"/>
          <w:b/>
          <w:lang w:eastAsia="pl-PL"/>
        </w:rPr>
      </w:pPr>
      <w:r w:rsidRPr="0032517F">
        <w:rPr>
          <w:rStyle w:val="normaltextrun"/>
          <w:rFonts w:cstheme="minorHAnsi"/>
          <w:b/>
          <w:lang w:eastAsia="pl-PL"/>
        </w:rPr>
        <w:t>Główne elementy:</w:t>
      </w:r>
    </w:p>
    <w:p w14:paraId="18778192" w14:textId="77777777" w:rsidR="004A2B52" w:rsidRPr="0032517F" w:rsidRDefault="004A2B52" w:rsidP="0032517F">
      <w:pPr>
        <w:pStyle w:val="Akapitzlist"/>
        <w:numPr>
          <w:ilvl w:val="0"/>
          <w:numId w:val="56"/>
        </w:numPr>
        <w:spacing w:after="0" w:line="300" w:lineRule="auto"/>
        <w:ind w:left="993" w:hanging="426"/>
        <w:contextualSpacing w:val="0"/>
        <w:jc w:val="both"/>
        <w:rPr>
          <w:rStyle w:val="normaltextrun"/>
          <w:rFonts w:cstheme="minorHAnsi"/>
          <w:lang w:eastAsia="pl-PL"/>
        </w:rPr>
      </w:pPr>
      <w:r w:rsidRPr="0032517F">
        <w:rPr>
          <w:rStyle w:val="normaltextrun"/>
          <w:rFonts w:cstheme="minorHAnsi"/>
          <w:b/>
          <w:lang w:eastAsia="pl-PL"/>
        </w:rPr>
        <w:t>Interaktywne wyposażenie edukacyjne:</w:t>
      </w:r>
      <w:r w:rsidRPr="0032517F">
        <w:rPr>
          <w:rStyle w:val="normaltextrun"/>
          <w:rFonts w:cstheme="minorHAnsi"/>
          <w:lang w:eastAsia="pl-PL"/>
        </w:rPr>
        <w:t xml:space="preserve"> tablice i panele dotykowe, które dostarczają wszechstronnych bodźców stymulując rozwój umiejętności pisania, rysowania i muzykalności. Umożliwiają zarówno skupioną pracę indywidualną, jak i dynamiczną zabawę w grupie.</w:t>
      </w:r>
    </w:p>
    <w:p w14:paraId="3BB28E5D" w14:textId="77777777" w:rsidR="004A2B52" w:rsidRPr="0032517F" w:rsidRDefault="004A2B52" w:rsidP="0032517F">
      <w:pPr>
        <w:pStyle w:val="paragraph"/>
        <w:spacing w:before="0" w:beforeAutospacing="0" w:after="0" w:afterAutospacing="0" w:line="300" w:lineRule="auto"/>
        <w:jc w:val="both"/>
        <w:textAlignment w:val="baseline"/>
        <w:rPr>
          <w:rStyle w:val="normaltextrun"/>
          <w:rFonts w:asciiTheme="minorHAnsi" w:eastAsiaTheme="majorEastAsia" w:hAnsiTheme="minorHAnsi" w:cstheme="minorHAnsi"/>
          <w:b/>
          <w:bCs/>
          <w:sz w:val="22"/>
          <w:szCs w:val="22"/>
        </w:rPr>
      </w:pPr>
    </w:p>
    <w:p w14:paraId="4C0C54D6" w14:textId="77777777" w:rsidR="004A2B52" w:rsidRPr="0032517F" w:rsidRDefault="004A2B52" w:rsidP="0032517F">
      <w:pPr>
        <w:spacing w:after="0" w:line="300" w:lineRule="auto"/>
        <w:ind w:left="426"/>
        <w:rPr>
          <w:rStyle w:val="normaltextrun"/>
          <w:rFonts w:cstheme="minorHAnsi"/>
          <w:b/>
          <w:lang w:eastAsia="pl-PL"/>
        </w:rPr>
      </w:pPr>
      <w:r w:rsidRPr="0032517F">
        <w:rPr>
          <w:rStyle w:val="normaltextrun"/>
          <w:rFonts w:cstheme="minorHAnsi"/>
          <w:b/>
          <w:lang w:eastAsia="pl-PL"/>
        </w:rPr>
        <w:t>Przewidziane wyposażenie:</w:t>
      </w:r>
    </w:p>
    <w:p w14:paraId="1EE9313F" w14:textId="45116C45" w:rsidR="004A2B52" w:rsidRPr="0032517F" w:rsidRDefault="004A2B52" w:rsidP="0032517F">
      <w:pPr>
        <w:pStyle w:val="paragraph"/>
        <w:numPr>
          <w:ilvl w:val="0"/>
          <w:numId w:val="55"/>
        </w:numPr>
        <w:spacing w:before="0" w:beforeAutospacing="0" w:after="0" w:afterAutospacing="0" w:line="300" w:lineRule="auto"/>
        <w:ind w:left="993" w:hanging="426"/>
        <w:textAlignment w:val="baseline"/>
        <w:rPr>
          <w:rStyle w:val="normaltextrun"/>
          <w:rFonts w:asciiTheme="minorHAnsi" w:eastAsiaTheme="minorEastAsia" w:hAnsiTheme="minorHAnsi" w:cstheme="minorHAnsi"/>
          <w:sz w:val="22"/>
          <w:szCs w:val="22"/>
        </w:rPr>
      </w:pPr>
      <w:r w:rsidRPr="0032517F">
        <w:rPr>
          <w:rStyle w:val="normaltextrun"/>
          <w:rFonts w:asciiTheme="minorHAnsi" w:eastAsiaTheme="majorEastAsia" w:hAnsiTheme="minorHAnsi" w:cstheme="minorHAnsi"/>
          <w:sz w:val="22"/>
          <w:szCs w:val="22"/>
        </w:rPr>
        <w:lastRenderedPageBreak/>
        <w:t>Tablica do rysowania kredą (2 szt.)</w:t>
      </w:r>
      <w:r w:rsidRPr="0032517F">
        <w:rPr>
          <w:rStyle w:val="eop"/>
          <w:rFonts w:asciiTheme="minorHAnsi" w:hAnsiTheme="minorHAnsi" w:cstheme="minorHAnsi"/>
          <w:sz w:val="22"/>
          <w:szCs w:val="22"/>
        </w:rPr>
        <w:t> </w:t>
      </w:r>
      <w:r w:rsidR="00463665" w:rsidRPr="0032517F">
        <w:rPr>
          <w:rStyle w:val="normaltextrun"/>
          <w:rFonts w:asciiTheme="minorHAnsi" w:eastAsiaTheme="minorEastAsia" w:hAnsiTheme="minorHAnsi" w:cstheme="minorHAnsi"/>
          <w:sz w:val="22"/>
          <w:szCs w:val="22"/>
        </w:rPr>
        <w:t>–</w:t>
      </w:r>
      <w:r w:rsidRPr="0032517F">
        <w:rPr>
          <w:rStyle w:val="normaltextrun"/>
          <w:rFonts w:asciiTheme="minorHAnsi" w:eastAsiaTheme="minorEastAsia" w:hAnsiTheme="minorHAnsi" w:cstheme="minorHAnsi"/>
          <w:sz w:val="22"/>
          <w:szCs w:val="22"/>
        </w:rPr>
        <w:t xml:space="preserve"> </w:t>
      </w:r>
      <w:r w:rsidR="00463665" w:rsidRPr="0032517F">
        <w:rPr>
          <w:rFonts w:asciiTheme="minorHAnsi" w:eastAsiaTheme="minorEastAsia" w:hAnsiTheme="minorHAnsi" w:cstheme="minorHAnsi"/>
          <w:sz w:val="22"/>
          <w:szCs w:val="22"/>
        </w:rPr>
        <w:t>Tablica do rysowania z robinii edukacyjne urządzenie wspierające kreatywność, rozwój manualny oraz integrację dzieci, w tym dzieci z niepełnosprawnościami.</w:t>
      </w:r>
      <w:r w:rsidR="00463665" w:rsidRPr="0032517F">
        <w:rPr>
          <w:rFonts w:asciiTheme="minorHAnsi" w:eastAsiaTheme="minorEastAsia" w:hAnsiTheme="minorHAnsi" w:cstheme="minorHAnsi"/>
          <w:sz w:val="22"/>
          <w:szCs w:val="22"/>
        </w:rPr>
        <w:br/>
      </w:r>
      <w:r w:rsidR="00463665" w:rsidRPr="0032517F">
        <w:rPr>
          <w:rFonts w:asciiTheme="minorHAnsi" w:eastAsiaTheme="minorEastAsia" w:hAnsiTheme="minorHAnsi" w:cstheme="minorHAnsi"/>
          <w:b/>
          <w:bCs/>
          <w:sz w:val="22"/>
          <w:szCs w:val="22"/>
        </w:rPr>
        <w:t>Wymiary (+/- 20%):</w:t>
      </w:r>
      <w:r w:rsidR="00463665" w:rsidRPr="0032517F">
        <w:rPr>
          <w:rFonts w:asciiTheme="minorHAnsi" w:eastAsiaTheme="minorEastAsia" w:hAnsiTheme="minorHAnsi" w:cstheme="minorHAnsi"/>
          <w:b/>
          <w:bCs/>
          <w:sz w:val="22"/>
          <w:szCs w:val="22"/>
        </w:rPr>
        <w:br/>
      </w:r>
      <w:r w:rsidR="00463665" w:rsidRPr="0032517F">
        <w:rPr>
          <w:rFonts w:asciiTheme="minorHAnsi" w:eastAsiaTheme="minorEastAsia" w:hAnsiTheme="minorHAnsi" w:cstheme="minorHAnsi"/>
          <w:sz w:val="22"/>
          <w:szCs w:val="22"/>
        </w:rPr>
        <w:t>długość: 155 cm</w:t>
      </w:r>
      <w:r w:rsidR="00463665" w:rsidRPr="0032517F">
        <w:rPr>
          <w:rFonts w:asciiTheme="minorHAnsi" w:eastAsiaTheme="minorEastAsia" w:hAnsiTheme="minorHAnsi" w:cstheme="minorHAnsi"/>
          <w:sz w:val="22"/>
          <w:szCs w:val="22"/>
        </w:rPr>
        <w:br/>
        <w:t>szerokość: 25 cm</w:t>
      </w:r>
      <w:r w:rsidR="00463665" w:rsidRPr="0032517F">
        <w:rPr>
          <w:rFonts w:asciiTheme="minorHAnsi" w:eastAsiaTheme="minorEastAsia" w:hAnsiTheme="minorHAnsi" w:cstheme="minorHAnsi"/>
          <w:sz w:val="22"/>
          <w:szCs w:val="22"/>
        </w:rPr>
        <w:br/>
        <w:t>wysokość całkowita: 150 cm</w:t>
      </w:r>
      <w:r w:rsidR="00463665" w:rsidRPr="0032517F">
        <w:rPr>
          <w:rFonts w:asciiTheme="minorHAnsi" w:eastAsiaTheme="minorEastAsia" w:hAnsiTheme="minorHAnsi" w:cstheme="minorHAnsi"/>
          <w:sz w:val="22"/>
          <w:szCs w:val="22"/>
        </w:rPr>
        <w:br/>
        <w:t xml:space="preserve">Grupa wiekowa: 1+ </w:t>
      </w:r>
      <w:r w:rsidR="00463665" w:rsidRPr="0032517F">
        <w:rPr>
          <w:rFonts w:asciiTheme="minorHAnsi" w:eastAsiaTheme="minorEastAsia" w:hAnsiTheme="minorHAnsi" w:cstheme="minorHAnsi"/>
          <w:sz w:val="22"/>
          <w:szCs w:val="22"/>
        </w:rPr>
        <w:br/>
        <w:t>Wysokość swobodnego upadku: &lt; 60 cm</w:t>
      </w:r>
      <w:r w:rsidR="00463665" w:rsidRPr="0032517F">
        <w:rPr>
          <w:rFonts w:asciiTheme="minorHAnsi" w:eastAsiaTheme="minorEastAsia" w:hAnsiTheme="minorHAnsi" w:cstheme="minorHAnsi"/>
          <w:sz w:val="22"/>
          <w:szCs w:val="22"/>
        </w:rPr>
        <w:br/>
      </w:r>
      <w:r w:rsidR="00463665" w:rsidRPr="0032517F">
        <w:rPr>
          <w:rFonts w:asciiTheme="minorHAnsi" w:eastAsiaTheme="minorEastAsia" w:hAnsiTheme="minorHAnsi" w:cstheme="minorHAnsi"/>
          <w:b/>
          <w:bCs/>
          <w:sz w:val="22"/>
          <w:szCs w:val="22"/>
        </w:rPr>
        <w:t>Funkcjonalność: Mała motoryka</w:t>
      </w:r>
      <w:r w:rsidR="00463665" w:rsidRPr="0032517F">
        <w:rPr>
          <w:rFonts w:asciiTheme="minorHAnsi" w:eastAsiaTheme="minorEastAsia" w:hAnsiTheme="minorHAnsi" w:cstheme="minorHAnsi"/>
          <w:sz w:val="22"/>
          <w:szCs w:val="22"/>
        </w:rPr>
        <w:br/>
        <w:t>Konstrukcja wykonana z bardzo trwałego drewna robinii akacjowej o średnicy  ~ 18 cm, odpornego na warunki atmosferyczne i pozbawionego ostrych krawędzi. Tablice do rysowania wykonane z płyty HPL odpornej na wilgoć, promieniowanie UV oraz intensywne użytkowanie. Wszystkie wkręty wykonane ze stali nierdzewnej.</w:t>
      </w:r>
      <w:r w:rsidR="00463665" w:rsidRPr="0032517F">
        <w:rPr>
          <w:rFonts w:asciiTheme="minorHAnsi" w:eastAsiaTheme="minorEastAsia" w:hAnsiTheme="minorHAnsi" w:cstheme="minorHAnsi"/>
          <w:sz w:val="22"/>
          <w:szCs w:val="22"/>
        </w:rPr>
        <w:br/>
        <w:t xml:space="preserve"> Konstrukcja nie posiada ostrych krawędzi ani szczelin mogących powodować zakleszczenia palców, głowy lub innych części ciała. Montaż w gruncie na głębokości 60–80 cm..</w:t>
      </w:r>
      <w:r w:rsidR="00463665" w:rsidRPr="0032517F">
        <w:rPr>
          <w:rFonts w:asciiTheme="minorHAnsi" w:eastAsiaTheme="minorEastAsia" w:hAnsiTheme="minorHAnsi" w:cstheme="minorHAnsi"/>
          <w:sz w:val="22"/>
          <w:szCs w:val="22"/>
        </w:rPr>
        <w:br/>
        <w:t xml:space="preserve">Produkt ma posiadać certyfikat zgodności z normami z serii PN-EN 1176. </w:t>
      </w:r>
    </w:p>
    <w:p w14:paraId="31E1F6D3" w14:textId="4C639177" w:rsidR="00463665" w:rsidRPr="0032517F" w:rsidRDefault="004A2B52" w:rsidP="0032517F">
      <w:pPr>
        <w:pStyle w:val="paragraph"/>
        <w:numPr>
          <w:ilvl w:val="0"/>
          <w:numId w:val="55"/>
        </w:numPr>
        <w:spacing w:before="0" w:beforeAutospacing="0" w:after="0" w:afterAutospacing="0" w:line="300" w:lineRule="auto"/>
        <w:ind w:left="993" w:hanging="426"/>
        <w:textAlignment w:val="baseline"/>
        <w:rPr>
          <w:rStyle w:val="normaltextrun"/>
          <w:rFonts w:asciiTheme="minorHAnsi" w:eastAsiaTheme="majorEastAsia" w:hAnsiTheme="minorHAnsi" w:cstheme="minorHAnsi"/>
          <w:sz w:val="22"/>
          <w:szCs w:val="22"/>
        </w:rPr>
      </w:pPr>
      <w:bookmarkStart w:id="104" w:name="_Hlk193185785"/>
      <w:r w:rsidRPr="0032517F">
        <w:rPr>
          <w:rStyle w:val="normaltextrun"/>
          <w:rFonts w:asciiTheme="minorHAnsi" w:eastAsiaTheme="majorEastAsia" w:hAnsiTheme="minorHAnsi" w:cstheme="minorHAnsi"/>
          <w:sz w:val="22"/>
          <w:szCs w:val="22"/>
        </w:rPr>
        <w:t xml:space="preserve">Ścianka funkcyjna cymbałki (1 szt.) – </w:t>
      </w:r>
      <w:r w:rsidR="00463665" w:rsidRPr="0032517F">
        <w:rPr>
          <w:rFonts w:asciiTheme="minorHAnsi" w:eastAsiaTheme="majorEastAsia" w:hAnsiTheme="minorHAnsi" w:cstheme="minorHAnsi"/>
          <w:sz w:val="22"/>
          <w:szCs w:val="22"/>
        </w:rPr>
        <w:t>Ścianka funkcyjna Robinia Cymbałki to urządzenie o konstrukcji z drewna robinii akacjowej, wspierające rozwój najmłodszych. Dzieci w wyniku interakcji ze ścianką, mogą ćwiczyć swoją koordynację ręka-oko.</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b/>
          <w:bCs/>
          <w:sz w:val="22"/>
          <w:szCs w:val="22"/>
        </w:rPr>
        <w:t>Wymiary (+/- 20%):</w:t>
      </w:r>
      <w:r w:rsidR="00463665" w:rsidRPr="0032517F">
        <w:rPr>
          <w:rFonts w:asciiTheme="minorHAnsi" w:eastAsiaTheme="majorEastAsia" w:hAnsiTheme="minorHAnsi" w:cstheme="minorHAnsi"/>
          <w:sz w:val="22"/>
          <w:szCs w:val="22"/>
        </w:rPr>
        <w:br/>
        <w:t>szerokość 167, długość 20 cm</w:t>
      </w:r>
      <w:r w:rsidR="00463665" w:rsidRPr="0032517F">
        <w:rPr>
          <w:rFonts w:asciiTheme="minorHAnsi" w:eastAsiaTheme="majorEastAsia" w:hAnsiTheme="minorHAnsi" w:cstheme="minorHAnsi"/>
          <w:sz w:val="22"/>
          <w:szCs w:val="22"/>
        </w:rPr>
        <w:br/>
        <w:t>Wysokość całkowita: 115 cm</w:t>
      </w:r>
      <w:r w:rsidR="00463665" w:rsidRPr="0032517F">
        <w:rPr>
          <w:rFonts w:asciiTheme="minorHAnsi" w:eastAsiaTheme="majorEastAsia" w:hAnsiTheme="minorHAnsi" w:cstheme="minorHAnsi"/>
          <w:sz w:val="22"/>
          <w:szCs w:val="22"/>
        </w:rPr>
        <w:br/>
        <w:t>Przedział wiekowy: 1+</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b/>
          <w:bCs/>
          <w:sz w:val="22"/>
          <w:szCs w:val="22"/>
        </w:rPr>
        <w:t>Funkcjonalność: Mała morotryka</w:t>
      </w:r>
      <w:r w:rsidR="00463665" w:rsidRPr="0032517F">
        <w:rPr>
          <w:rFonts w:asciiTheme="minorHAnsi" w:eastAsiaTheme="majorEastAsia" w:hAnsiTheme="minorHAnsi" w:cstheme="minorHAnsi"/>
          <w:sz w:val="22"/>
          <w:szCs w:val="22"/>
        </w:rPr>
        <w:br/>
        <w:t>Konstrukcja wykonana z naturalnego drewna robinii akacjowej, odpornego na działanie warunków atmosferycznych i intensywne użytkowanie. Elementy edukacyjne wykonane z płyt HPL o grubości 13 mm, odpornych na wilgoć, promieniowanie UV oraz uszkodzenia mechaniczne. Elementy metalowe wykonane ze stali nierdzewnej AISI 304.</w:t>
      </w:r>
      <w:r w:rsidR="00463665" w:rsidRPr="0032517F">
        <w:rPr>
          <w:rFonts w:asciiTheme="minorHAnsi" w:eastAsiaTheme="majorEastAsia" w:hAnsiTheme="minorHAnsi" w:cstheme="minorHAnsi"/>
          <w:sz w:val="22"/>
          <w:szCs w:val="22"/>
        </w:rPr>
        <w:br/>
        <w:t>Bez  ostrych krawędzi oraz szczelin mogących powodować zakleszczenie palców, głowy lub innych części ciała.</w:t>
      </w:r>
      <w:r w:rsidR="00463665" w:rsidRPr="0032517F">
        <w:rPr>
          <w:rFonts w:asciiTheme="minorHAnsi" w:eastAsiaTheme="majorEastAsia" w:hAnsiTheme="minorHAnsi" w:cstheme="minorHAnsi"/>
          <w:sz w:val="22"/>
          <w:szCs w:val="22"/>
        </w:rPr>
        <w:br/>
        <w:t>Produkt ma posiadać certyfikat zgodności z normami z serii PN-EN 1176.</w:t>
      </w:r>
    </w:p>
    <w:p w14:paraId="54CE7D7B" w14:textId="47BD7317" w:rsidR="00463665" w:rsidRPr="0032517F" w:rsidRDefault="004A2B52" w:rsidP="0032517F">
      <w:pPr>
        <w:pStyle w:val="paragraph"/>
        <w:numPr>
          <w:ilvl w:val="0"/>
          <w:numId w:val="55"/>
        </w:numPr>
        <w:spacing w:before="0" w:beforeAutospacing="0" w:after="0" w:afterAutospacing="0" w:line="300" w:lineRule="auto"/>
        <w:ind w:left="993" w:hanging="426"/>
        <w:textAlignment w:val="baseline"/>
        <w:rPr>
          <w:rFonts w:asciiTheme="minorHAnsi" w:eastAsiaTheme="majorEastAsia" w:hAnsiTheme="minorHAnsi" w:cstheme="minorHAnsi"/>
          <w:sz w:val="22"/>
          <w:szCs w:val="22"/>
        </w:rPr>
      </w:pPr>
      <w:r w:rsidRPr="0032517F">
        <w:rPr>
          <w:rStyle w:val="normaltextrun"/>
          <w:rFonts w:asciiTheme="minorHAnsi" w:eastAsiaTheme="majorEastAsia" w:hAnsiTheme="minorHAnsi" w:cstheme="minorHAnsi"/>
          <w:sz w:val="22"/>
          <w:szCs w:val="22"/>
        </w:rPr>
        <w:t xml:space="preserve">Ścianka funkcyjna – pianino (1szt.) – </w:t>
      </w:r>
      <w:r w:rsidR="00463665" w:rsidRPr="0032517F">
        <w:rPr>
          <w:rFonts w:asciiTheme="minorHAnsi" w:eastAsiaTheme="majorEastAsia" w:hAnsiTheme="minorHAnsi" w:cstheme="minorHAnsi"/>
          <w:sz w:val="22"/>
          <w:szCs w:val="22"/>
        </w:rPr>
        <w:t>Ścianka funkcyjna Robinia Pianino to urządzenie o konstrukcji z drewna robinii akacjowej, wspierające rozwój najmłodszych. Dzieci w wyniku interakcji ze ścianką, mogą ćwiczyć swoją koordynację ręka-oko oraz rozwijać się muzycznie.Tablica edukacyjna z robinii – urządzenie edukacyjno-sensoryczne przeznaczone na publiczne place zabaw, wspierające rozwój poznawczy, integrację sensoryczną oraz socjalizację dzieci.</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b/>
          <w:bCs/>
          <w:sz w:val="22"/>
          <w:szCs w:val="22"/>
        </w:rPr>
        <w:t>Wymiary (+/- 20%):</w:t>
      </w:r>
      <w:r w:rsidR="00463665" w:rsidRPr="0032517F">
        <w:rPr>
          <w:rFonts w:asciiTheme="minorHAnsi" w:eastAsiaTheme="majorEastAsia" w:hAnsiTheme="minorHAnsi" w:cstheme="minorHAnsi"/>
          <w:b/>
          <w:bCs/>
          <w:sz w:val="22"/>
          <w:szCs w:val="22"/>
        </w:rPr>
        <w:br/>
      </w:r>
      <w:r w:rsidR="00463665" w:rsidRPr="0032517F">
        <w:rPr>
          <w:rFonts w:asciiTheme="minorHAnsi" w:eastAsiaTheme="majorEastAsia" w:hAnsiTheme="minorHAnsi" w:cstheme="minorHAnsi"/>
          <w:sz w:val="22"/>
          <w:szCs w:val="22"/>
        </w:rPr>
        <w:t>szerokość 120, długość  25 cm</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sz w:val="22"/>
          <w:szCs w:val="22"/>
        </w:rPr>
        <w:lastRenderedPageBreak/>
        <w:t>Wysokość całkowita: 130 cm</w:t>
      </w:r>
      <w:r w:rsidR="00463665" w:rsidRPr="0032517F">
        <w:rPr>
          <w:rFonts w:asciiTheme="minorHAnsi" w:eastAsiaTheme="majorEastAsia" w:hAnsiTheme="minorHAnsi" w:cstheme="minorHAnsi"/>
          <w:sz w:val="22"/>
          <w:szCs w:val="22"/>
        </w:rPr>
        <w:br/>
        <w:t>Przedział wiekowy: 1+</w:t>
      </w:r>
      <w:r w:rsidR="00463665" w:rsidRPr="0032517F">
        <w:rPr>
          <w:rFonts w:asciiTheme="minorHAnsi" w:eastAsiaTheme="majorEastAsia" w:hAnsiTheme="minorHAnsi" w:cstheme="minorHAnsi"/>
          <w:sz w:val="22"/>
          <w:szCs w:val="22"/>
        </w:rPr>
        <w:br/>
        <w:t>Konstrukcja wykonana z naturalnego drewna robinii akacjowej, charakteryzującego się wysoką trwałością i odpornością na warunki atmosferyczne. Elementy edukacyjne wykonane z kolorowego, trójwarstwowego polietylenu HDPE o grubości 15 mm, odpornego na promieniowanie UV, wilgoć oraz intensywne użytkowanie.</w:t>
      </w:r>
      <w:r w:rsidR="00463665" w:rsidRPr="0032517F">
        <w:rPr>
          <w:rFonts w:asciiTheme="minorHAnsi" w:eastAsiaTheme="majorEastAsia" w:hAnsiTheme="minorHAnsi" w:cstheme="minorHAnsi"/>
          <w:sz w:val="22"/>
          <w:szCs w:val="22"/>
        </w:rPr>
        <w:br/>
        <w:t>Rysunek ma charakter poglądowy – dopuszcza się zastosowanie urządzenia równoważnego spełniającego te same wymagania techniczne, funkcjonalne i bezpieczeństwa oraz dotyczące przeznaczenia.</w:t>
      </w:r>
      <w:r w:rsidR="00463665" w:rsidRPr="0032517F">
        <w:rPr>
          <w:rFonts w:asciiTheme="minorHAnsi" w:eastAsiaTheme="majorEastAsia" w:hAnsiTheme="minorHAnsi" w:cstheme="minorHAnsi"/>
          <w:sz w:val="22"/>
          <w:szCs w:val="22"/>
        </w:rPr>
        <w:br/>
        <w:t xml:space="preserve">Produkt ma posiadać certyfikat zgodności z normami z serii PN-EN 1176. </w:t>
      </w:r>
      <w:r w:rsidR="00463665" w:rsidRPr="0032517F">
        <w:rPr>
          <w:rFonts w:asciiTheme="minorHAnsi" w:eastAsiaTheme="majorEastAsia" w:hAnsiTheme="minorHAnsi" w:cstheme="minorHAnsi"/>
          <w:sz w:val="22"/>
          <w:szCs w:val="22"/>
        </w:rPr>
        <w:br/>
        <w:t>Urządzenia serii Robinia są wykonane z naturalnego drewna akacjowego, dlatego ich wymiar oraz wymiar stref bezpieczeństwa może różnić się o kilka centymetrów od podanych wymiarów. Wysokość całkowita urządzenia: 1.3 m, Szerokość urządzenia: 1.2 m Długość urządzenia: 0.25 m. Elementy złączne i osłony połączeń - Wszystkie elementy złączne, jak śruby, nakrętki, łańcuchy (jeśli występują) i mocowania wystawione na działanie warunków zewnętrznych - nierdzewne. Wystające łby śrub i nakrętki zabezpieczone są plastikowymi zaślepkami. Wandaloodporne zaślepki śrub, wykonane z poliamidu formowanego metodą wtryskową. Liny - Liny polipropylenowe, jeżeli występują, są to liny o podwyższonej odporności, typu pp-multisplit o średnicy 16 mm z rdzeniem stalowym, połączone za pomocą aluminiowych lub plastikowych łączników z poliamidu formowanego metodą wtryskową. Zakończenia lin zaciśnięte w tulejach wykonanych z wytrzymałych stopów aluminium. Drewno robinia - Elementy drewniane wykonane zostały z robinii akacjowej, drewna charakteryzującego się bardzo dużą trwałością i wytrzymałością, również przy bezpośrednim kontakcie z glebą, co pozwala, aby urządzenia z tej serii instalowane były w podłożu bez użycia stalowych kotew. Robinia jest odporna na działanie zmiennych warunków atmosferycznych, po wyschnięciu kurczy się w niewielkim stopniu.</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b/>
          <w:bCs/>
          <w:sz w:val="22"/>
          <w:szCs w:val="22"/>
        </w:rPr>
        <w:t>Funkcjonalność: Mała motoryka, stymulacja dźwiękowa</w:t>
      </w:r>
      <w:r w:rsidR="00463665" w:rsidRPr="0032517F">
        <w:rPr>
          <w:rFonts w:asciiTheme="minorHAnsi" w:eastAsiaTheme="majorEastAsia" w:hAnsiTheme="minorHAnsi" w:cstheme="minorHAnsi"/>
          <w:sz w:val="22"/>
          <w:szCs w:val="22"/>
        </w:rPr>
        <w:br/>
        <w:t xml:space="preserve">Produkt ma posiadać certyfikat zgodności z normami z serii PN-EN 1176. </w:t>
      </w:r>
    </w:p>
    <w:p w14:paraId="18F221BF" w14:textId="767D66C4" w:rsidR="00463665" w:rsidRPr="0032517F" w:rsidRDefault="004A2B52" w:rsidP="0032517F">
      <w:pPr>
        <w:pStyle w:val="paragraph"/>
        <w:numPr>
          <w:ilvl w:val="0"/>
          <w:numId w:val="55"/>
        </w:numPr>
        <w:spacing w:before="0" w:beforeAutospacing="0" w:after="0" w:afterAutospacing="0" w:line="300" w:lineRule="auto"/>
        <w:ind w:left="993" w:hanging="426"/>
        <w:textAlignment w:val="baseline"/>
        <w:rPr>
          <w:rFonts w:asciiTheme="minorHAnsi" w:eastAsiaTheme="majorEastAsia" w:hAnsiTheme="minorHAnsi" w:cstheme="minorHAnsi"/>
          <w:sz w:val="22"/>
          <w:szCs w:val="22"/>
        </w:rPr>
      </w:pPr>
      <w:r w:rsidRPr="0032517F">
        <w:rPr>
          <w:rStyle w:val="normaltextrun"/>
          <w:rFonts w:asciiTheme="minorHAnsi" w:eastAsiaTheme="majorEastAsia" w:hAnsiTheme="minorHAnsi" w:cstheme="minorHAnsi"/>
          <w:sz w:val="22"/>
          <w:szCs w:val="22"/>
        </w:rPr>
        <w:t xml:space="preserve">Urządzenie zabawowe – głuchy telefon (1 szt.) – </w:t>
      </w:r>
      <w:r w:rsidR="00463665" w:rsidRPr="0032517F">
        <w:rPr>
          <w:rFonts w:asciiTheme="minorHAnsi" w:eastAsiaTheme="majorEastAsia" w:hAnsiTheme="minorHAnsi" w:cstheme="minorHAnsi"/>
          <w:sz w:val="22"/>
          <w:szCs w:val="22"/>
        </w:rPr>
        <w:t>Konstrukcja z Robinii - bardzo trwałego drewna akacjowego o średnicy ~ 18 cm bez ostrych krawędzi, odpornego na działanie warunków atmosferycznych</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b/>
          <w:bCs/>
          <w:sz w:val="22"/>
          <w:szCs w:val="22"/>
        </w:rPr>
        <w:t>Wymiary (+/- 20%):</w:t>
      </w:r>
      <w:r w:rsidR="00463665" w:rsidRPr="0032517F">
        <w:rPr>
          <w:rFonts w:asciiTheme="minorHAnsi" w:eastAsiaTheme="majorEastAsia" w:hAnsiTheme="minorHAnsi" w:cstheme="minorHAnsi"/>
          <w:sz w:val="22"/>
          <w:szCs w:val="22"/>
        </w:rPr>
        <w:br/>
        <w:t>długość: 37 cm</w:t>
      </w:r>
      <w:r w:rsidR="00463665" w:rsidRPr="0032517F">
        <w:rPr>
          <w:rFonts w:asciiTheme="minorHAnsi" w:eastAsiaTheme="majorEastAsia" w:hAnsiTheme="minorHAnsi" w:cstheme="minorHAnsi"/>
          <w:sz w:val="22"/>
          <w:szCs w:val="22"/>
        </w:rPr>
        <w:br/>
        <w:t>szerokość: 22 cm</w:t>
      </w:r>
      <w:r w:rsidR="00463665" w:rsidRPr="0032517F">
        <w:rPr>
          <w:rFonts w:asciiTheme="minorHAnsi" w:eastAsiaTheme="majorEastAsia" w:hAnsiTheme="minorHAnsi" w:cstheme="minorHAnsi"/>
          <w:sz w:val="22"/>
          <w:szCs w:val="22"/>
        </w:rPr>
        <w:br/>
        <w:t>wysokość całkowita: 90 cm</w:t>
      </w:r>
      <w:r w:rsidR="00463665" w:rsidRPr="0032517F">
        <w:rPr>
          <w:rFonts w:asciiTheme="minorHAnsi" w:eastAsiaTheme="majorEastAsia" w:hAnsiTheme="minorHAnsi" w:cstheme="minorHAnsi"/>
          <w:sz w:val="22"/>
          <w:szCs w:val="22"/>
        </w:rPr>
        <w:br/>
        <w:t>Wysokość swobodnego upadku: &lt; 60 cm</w:t>
      </w:r>
      <w:r w:rsidR="00463665" w:rsidRPr="0032517F">
        <w:rPr>
          <w:rFonts w:asciiTheme="minorHAnsi" w:eastAsiaTheme="majorEastAsia" w:hAnsiTheme="minorHAnsi" w:cstheme="minorHAnsi"/>
          <w:sz w:val="22"/>
          <w:szCs w:val="22"/>
        </w:rPr>
        <w:br/>
        <w:t>Grupa wiekowa: 1+</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b/>
          <w:bCs/>
          <w:sz w:val="22"/>
          <w:szCs w:val="22"/>
        </w:rPr>
        <w:t>Funkcjonalność: Stymulacja dźwiękowa</w:t>
      </w:r>
      <w:r w:rsidR="00463665" w:rsidRPr="0032517F">
        <w:rPr>
          <w:rFonts w:asciiTheme="minorHAnsi" w:eastAsiaTheme="majorEastAsia" w:hAnsiTheme="minorHAnsi" w:cstheme="minorHAnsi"/>
          <w:sz w:val="22"/>
          <w:szCs w:val="22"/>
        </w:rPr>
        <w:br/>
        <w:t>Element konstrukcji „Głuchy telefon” wykonany z rury ze stali nierdzewnej, a elementy dekoracyjne (kwiatki) z płyty HPL. Instalacja podziemna wykonana z tworzywa sztucznego.</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sz w:val="22"/>
          <w:szCs w:val="22"/>
        </w:rPr>
        <w:lastRenderedPageBreak/>
        <w:t>Wszystkie wkręty wykonane ze stali nierdzewnej. Urządzenie przystosowane do użytkowania przez dzieci, w tym osoby z niepełnosprawnościami. Konstrukcja pozbawiona ostrych krawędzi i szczelin mogących powodować zakleszczenia.</w:t>
      </w:r>
      <w:r w:rsidR="00463665" w:rsidRPr="0032517F">
        <w:rPr>
          <w:rFonts w:asciiTheme="minorHAnsi" w:eastAsiaTheme="majorEastAsia" w:hAnsiTheme="minorHAnsi" w:cstheme="minorHAnsi"/>
          <w:sz w:val="22"/>
          <w:szCs w:val="22"/>
        </w:rPr>
        <w:br/>
        <w:t>Montaż w gruncie na głębokości 60–80 cm.</w:t>
      </w:r>
      <w:r w:rsidR="00463665" w:rsidRPr="0032517F">
        <w:rPr>
          <w:rFonts w:asciiTheme="minorHAnsi" w:eastAsiaTheme="majorEastAsia" w:hAnsiTheme="minorHAnsi" w:cstheme="minorHAnsi"/>
          <w:sz w:val="22"/>
          <w:szCs w:val="22"/>
        </w:rPr>
        <w:br/>
        <w:t xml:space="preserve">Produkt ma posiadać certyfikat zgodności z normami z serii PN-EN 1176. </w:t>
      </w:r>
    </w:p>
    <w:p w14:paraId="13034101" w14:textId="68ABFC04" w:rsidR="00463665" w:rsidRPr="0032517F" w:rsidRDefault="004A2B52" w:rsidP="0032517F">
      <w:pPr>
        <w:pStyle w:val="paragraph"/>
        <w:numPr>
          <w:ilvl w:val="0"/>
          <w:numId w:val="55"/>
        </w:numPr>
        <w:spacing w:before="0" w:beforeAutospacing="0" w:after="0" w:afterAutospacing="0" w:line="300" w:lineRule="auto"/>
        <w:ind w:left="993" w:hanging="426"/>
        <w:textAlignment w:val="baseline"/>
        <w:rPr>
          <w:rFonts w:asciiTheme="minorHAnsi" w:eastAsiaTheme="majorEastAsia" w:hAnsiTheme="minorHAnsi" w:cstheme="minorHAnsi"/>
          <w:sz w:val="22"/>
          <w:szCs w:val="22"/>
        </w:rPr>
      </w:pPr>
      <w:r w:rsidRPr="0032517F">
        <w:rPr>
          <w:rStyle w:val="normaltextrun"/>
          <w:rFonts w:asciiTheme="minorHAnsi" w:eastAsiaTheme="majorEastAsia" w:hAnsiTheme="minorHAnsi" w:cstheme="minorHAnsi"/>
          <w:sz w:val="22"/>
          <w:szCs w:val="22"/>
        </w:rPr>
        <w:t xml:space="preserve">Tablica integracyjna – samochód (1 szt.) – </w:t>
      </w:r>
      <w:r w:rsidR="00463665" w:rsidRPr="0032517F">
        <w:rPr>
          <w:rFonts w:asciiTheme="minorHAnsi" w:eastAsiaTheme="majorEastAsia" w:hAnsiTheme="minorHAnsi" w:cstheme="minorHAnsi"/>
          <w:sz w:val="22"/>
          <w:szCs w:val="22"/>
        </w:rPr>
        <w:t>Tablica edukacyjna „Sygnalizacja świetlna” – integracyjne urządzenie edukacyjne umożliwiające naukę zasad ruchu drogowego poprzez zabawę. Wyposażona w kolorowe światła, kierownicę oraz panel sterujący. Przeznaczona dla dzieci w wieku 2+</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b/>
          <w:bCs/>
          <w:sz w:val="22"/>
          <w:szCs w:val="22"/>
        </w:rPr>
        <w:t>Wymiary (+/-20%):</w:t>
      </w:r>
      <w:r w:rsidR="00463665" w:rsidRPr="0032517F">
        <w:rPr>
          <w:rFonts w:asciiTheme="minorHAnsi" w:eastAsiaTheme="majorEastAsia" w:hAnsiTheme="minorHAnsi" w:cstheme="minorHAnsi"/>
          <w:sz w:val="22"/>
          <w:szCs w:val="22"/>
        </w:rPr>
        <w:t xml:space="preserve"> 0,46 × 1,3 m</w:t>
      </w:r>
      <w:r w:rsidR="00463665" w:rsidRPr="0032517F">
        <w:rPr>
          <w:rFonts w:asciiTheme="minorHAnsi" w:eastAsiaTheme="majorEastAsia" w:hAnsiTheme="minorHAnsi" w:cstheme="minorHAnsi"/>
          <w:sz w:val="22"/>
          <w:szCs w:val="22"/>
        </w:rPr>
        <w:br/>
        <w:t>Wysokość: 1,2 m</w:t>
      </w:r>
      <w:r w:rsidR="00463665" w:rsidRPr="0032517F">
        <w:rPr>
          <w:rFonts w:asciiTheme="minorHAnsi" w:eastAsiaTheme="majorEastAsia" w:hAnsiTheme="minorHAnsi" w:cstheme="minorHAnsi"/>
          <w:sz w:val="22"/>
          <w:szCs w:val="22"/>
        </w:rPr>
        <w:br/>
        <w:t>Wysokość swobodnego upadku: &lt; 0,6 m</w:t>
      </w:r>
      <w:r w:rsidR="00463665" w:rsidRPr="0032517F">
        <w:rPr>
          <w:rFonts w:asciiTheme="minorHAnsi" w:eastAsiaTheme="majorEastAsia" w:hAnsiTheme="minorHAnsi" w:cstheme="minorHAnsi"/>
          <w:sz w:val="22"/>
          <w:szCs w:val="22"/>
        </w:rPr>
        <w:br/>
        <w:t>Konstrukcja wykonana z drewna robinii akacjowej, odpornego na warunki atmosferyczne. Panel edukacyjny wykonany z kolorowej płyty HDPE z elementami ze stali nierdzewnej i trwałych tworzyw sztucznych.</w:t>
      </w:r>
      <w:r w:rsidR="00463665" w:rsidRPr="0032517F">
        <w:rPr>
          <w:rFonts w:asciiTheme="minorHAnsi" w:eastAsiaTheme="majorEastAsia" w:hAnsiTheme="minorHAnsi" w:cstheme="minorHAnsi"/>
          <w:sz w:val="22"/>
          <w:szCs w:val="22"/>
        </w:rPr>
        <w:br/>
        <w:t>Wyposażona w lokalizator GPS, tabliczki Braille’a oraz sygnalizację dźwiękową. Urządzenie musi posiadać certyfikat zgodności z normą PN-EN 1176.</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b/>
          <w:bCs/>
          <w:sz w:val="22"/>
          <w:szCs w:val="22"/>
        </w:rPr>
        <w:t>Funkcjonalności Integracja sensoryczna, Logiczne myślenie, Odgrywanie ról</w:t>
      </w:r>
      <w:r w:rsidR="00463665" w:rsidRPr="0032517F">
        <w:rPr>
          <w:rFonts w:asciiTheme="minorHAnsi" w:eastAsiaTheme="majorEastAsia" w:hAnsiTheme="minorHAnsi" w:cstheme="minorHAnsi"/>
          <w:sz w:val="22"/>
          <w:szCs w:val="22"/>
        </w:rPr>
        <w:t xml:space="preserve">                                                                                                                                                                                              </w:t>
      </w:r>
    </w:p>
    <w:p w14:paraId="0526E084" w14:textId="3F7FCE77" w:rsidR="00463665" w:rsidRPr="0032517F" w:rsidRDefault="004A2B52" w:rsidP="0032517F">
      <w:pPr>
        <w:pStyle w:val="paragraph"/>
        <w:numPr>
          <w:ilvl w:val="0"/>
          <w:numId w:val="55"/>
        </w:numPr>
        <w:spacing w:before="0" w:beforeAutospacing="0" w:after="0" w:afterAutospacing="0" w:line="300" w:lineRule="auto"/>
        <w:ind w:left="993" w:hanging="426"/>
        <w:textAlignment w:val="baseline"/>
        <w:rPr>
          <w:rFonts w:asciiTheme="minorHAnsi" w:eastAsiaTheme="majorEastAsia" w:hAnsiTheme="minorHAnsi" w:cstheme="minorHAnsi"/>
          <w:sz w:val="22"/>
          <w:szCs w:val="22"/>
        </w:rPr>
      </w:pPr>
      <w:r w:rsidRPr="0032517F">
        <w:rPr>
          <w:rStyle w:val="normaltextrun"/>
          <w:rFonts w:asciiTheme="minorHAnsi" w:eastAsiaTheme="majorEastAsia" w:hAnsiTheme="minorHAnsi" w:cstheme="minorHAnsi"/>
          <w:sz w:val="22"/>
          <w:szCs w:val="22"/>
        </w:rPr>
        <w:t xml:space="preserve">Sztalugi w zestawie z płótnem i farbami (5 szt.) – </w:t>
      </w:r>
      <w:r w:rsidR="00463665" w:rsidRPr="0032517F">
        <w:rPr>
          <w:rFonts w:asciiTheme="minorHAnsi" w:eastAsiaTheme="majorEastAsia" w:hAnsiTheme="minorHAnsi" w:cstheme="minorHAnsi"/>
          <w:sz w:val="22"/>
          <w:szCs w:val="22"/>
        </w:rPr>
        <w:t>Zestaw artystyczny dla dzieci – komplet przeznaczony do nauki malowania i rozwijania zdolności manualnych, kreatywności oraz koordynacji wzrokowo-ruchowej.</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b/>
          <w:bCs/>
          <w:sz w:val="22"/>
          <w:szCs w:val="22"/>
        </w:rPr>
        <w:t>Zestaw zawiera:</w:t>
      </w:r>
      <w:r w:rsidR="00463665" w:rsidRPr="0032517F">
        <w:rPr>
          <w:rFonts w:asciiTheme="minorHAnsi" w:eastAsiaTheme="majorEastAsia" w:hAnsiTheme="minorHAnsi" w:cstheme="minorHAnsi"/>
          <w:sz w:val="22"/>
          <w:szCs w:val="22"/>
        </w:rPr>
        <w:br/>
        <w:t>sztalugę drewnianą o wysokości 50 cm, przeznaczoną do płócien o maksymalnym formacie 30 × 40 cm, stabilną i łatwą w przechowywaniu</w:t>
      </w:r>
      <w:r w:rsidR="00463665" w:rsidRPr="0032517F">
        <w:rPr>
          <w:rFonts w:asciiTheme="minorHAnsi" w:eastAsiaTheme="majorEastAsia" w:hAnsiTheme="minorHAnsi" w:cstheme="minorHAnsi"/>
          <w:sz w:val="22"/>
          <w:szCs w:val="22"/>
        </w:rPr>
        <w:br/>
        <w:t>3 tablice malarskie 24 × 30 cm, o gramaturze 300 g/m², na płycie HD o grubości 3 mm, każda osobno pakowana i gotowa do zawieszenia</w:t>
      </w:r>
      <w:r w:rsidR="00463665" w:rsidRPr="0032517F">
        <w:rPr>
          <w:rFonts w:asciiTheme="minorHAnsi" w:eastAsiaTheme="majorEastAsia" w:hAnsiTheme="minorHAnsi" w:cstheme="minorHAnsi"/>
          <w:sz w:val="22"/>
          <w:szCs w:val="22"/>
        </w:rPr>
        <w:br/>
        <w:t>10-12 farb akrylowych o pojemności 12 ml  lub 4 -8 o pojemności 60-90ml</w:t>
      </w:r>
      <w:r w:rsidR="00463665" w:rsidRPr="0032517F">
        <w:rPr>
          <w:rFonts w:asciiTheme="minorHAnsi" w:eastAsiaTheme="majorEastAsia" w:hAnsiTheme="minorHAnsi" w:cstheme="minorHAnsi"/>
          <w:sz w:val="22"/>
          <w:szCs w:val="22"/>
        </w:rPr>
        <w:br/>
        <w:t xml:space="preserve">4-6 pędzli o zróżnicowanych kształtach (płaskie, okrągłe, skośne) </w:t>
      </w:r>
      <w:r w:rsidR="00463665" w:rsidRPr="0032517F">
        <w:rPr>
          <w:rFonts w:asciiTheme="minorHAnsi" w:eastAsiaTheme="majorEastAsia" w:hAnsiTheme="minorHAnsi" w:cstheme="minorHAnsi"/>
          <w:sz w:val="22"/>
          <w:szCs w:val="22"/>
        </w:rPr>
        <w:br/>
        <w:t>paletę malarską z tworzywa sztucznego, wyposażoną 8- 10 pól do mieszania farb</w:t>
      </w:r>
      <w:r w:rsidR="00463665" w:rsidRPr="0032517F">
        <w:rPr>
          <w:rFonts w:asciiTheme="minorHAnsi" w:eastAsiaTheme="majorEastAsia" w:hAnsiTheme="minorHAnsi" w:cstheme="minorHAnsi"/>
          <w:sz w:val="22"/>
          <w:szCs w:val="22"/>
        </w:rPr>
        <w:br/>
      </w:r>
      <w:r w:rsidR="00463665" w:rsidRPr="0032517F">
        <w:rPr>
          <w:rFonts w:asciiTheme="minorHAnsi" w:eastAsiaTheme="majorEastAsia" w:hAnsiTheme="minorHAnsi" w:cstheme="minorHAnsi"/>
          <w:b/>
          <w:bCs/>
          <w:sz w:val="22"/>
          <w:szCs w:val="22"/>
        </w:rPr>
        <w:t>Przeznaczenie: 1+</w:t>
      </w:r>
      <w:r w:rsidR="00463665" w:rsidRPr="0032517F">
        <w:rPr>
          <w:rFonts w:asciiTheme="minorHAnsi" w:eastAsiaTheme="majorEastAsia" w:hAnsiTheme="minorHAnsi" w:cstheme="minorHAnsi"/>
          <w:sz w:val="22"/>
          <w:szCs w:val="22"/>
        </w:rPr>
        <w:br/>
        <w:t>Dopuszcza się zastosowanie akcesoriów równoważnych, spełniających te same wymagania techniczne, funkcjonalne, bezpieczeństwa oraz przeznaczenia.</w:t>
      </w:r>
      <w:r w:rsidR="00463665" w:rsidRPr="0032517F">
        <w:rPr>
          <w:rFonts w:asciiTheme="minorHAnsi" w:eastAsiaTheme="majorEastAsia" w:hAnsiTheme="minorHAnsi" w:cstheme="minorHAnsi"/>
          <w:sz w:val="22"/>
          <w:szCs w:val="22"/>
        </w:rPr>
        <w:br/>
        <w:t>Dopuszczalny zakres równoważności: +/- 20% w stosunku do każdego podanego wymiaru</w:t>
      </w:r>
      <w:r w:rsidR="00463665" w:rsidRPr="0032517F">
        <w:rPr>
          <w:rFonts w:asciiTheme="minorHAnsi" w:eastAsiaTheme="majorEastAsia" w:hAnsiTheme="minorHAnsi" w:cstheme="minorHAnsi"/>
          <w:sz w:val="22"/>
          <w:szCs w:val="22"/>
        </w:rPr>
        <w:br/>
        <w:t>Rysunek jest zamieszczony jedynie poglądowo, dopuszcza się zastosowanie akcesoria równoważnego, spełniającego te same wymagania techniczne, funkcjonalne i bezpieczeństwa oraz dotyczące przeznaczenia.</w:t>
      </w:r>
      <w:r w:rsidR="00463665" w:rsidRPr="0032517F">
        <w:rPr>
          <w:rFonts w:asciiTheme="minorHAnsi" w:eastAsiaTheme="majorEastAsia" w:hAnsiTheme="minorHAnsi" w:cstheme="minorHAnsi"/>
          <w:sz w:val="22"/>
          <w:szCs w:val="22"/>
        </w:rPr>
        <w:br/>
        <w:t>Produkt ma posiadać certyfikat zgodności z normami z serii PN-EN 1176.</w:t>
      </w:r>
    </w:p>
    <w:bookmarkEnd w:id="104"/>
    <w:p w14:paraId="49D59FE6" w14:textId="16E846A9" w:rsidR="002E3B4F" w:rsidRPr="0032517F" w:rsidRDefault="00665308" w:rsidP="0032517F">
      <w:pPr>
        <w:pStyle w:val="Akapitzlist"/>
        <w:numPr>
          <w:ilvl w:val="0"/>
          <w:numId w:val="14"/>
        </w:numPr>
        <w:spacing w:after="0" w:line="300" w:lineRule="auto"/>
        <w:ind w:left="425" w:hanging="357"/>
        <w:contextualSpacing w:val="0"/>
        <w:rPr>
          <w:rFonts w:cstheme="minorHAnsi"/>
          <w:b/>
        </w:rPr>
      </w:pPr>
      <w:r w:rsidRPr="0032517F">
        <w:rPr>
          <w:rFonts w:cstheme="minorHAnsi"/>
          <w:b/>
        </w:rPr>
        <w:t>W</w:t>
      </w:r>
      <w:r w:rsidR="00594148" w:rsidRPr="0032517F">
        <w:rPr>
          <w:rFonts w:cstheme="minorHAnsi"/>
          <w:b/>
        </w:rPr>
        <w:t>yszczególnienie i opis prac towa</w:t>
      </w:r>
      <w:r w:rsidR="002E3B4F" w:rsidRPr="0032517F">
        <w:rPr>
          <w:rFonts w:cstheme="minorHAnsi"/>
          <w:b/>
        </w:rPr>
        <w:t>rzyszących i robót tymczasowych</w:t>
      </w:r>
    </w:p>
    <w:p w14:paraId="42114493" w14:textId="3298CB8E" w:rsidR="00C5452A" w:rsidRPr="0032517F" w:rsidRDefault="00690A14" w:rsidP="0032517F">
      <w:pPr>
        <w:pStyle w:val="Akapitzlist"/>
        <w:numPr>
          <w:ilvl w:val="0"/>
          <w:numId w:val="17"/>
        </w:numPr>
        <w:spacing w:after="0" w:line="300" w:lineRule="auto"/>
        <w:ind w:left="714" w:hanging="357"/>
        <w:contextualSpacing w:val="0"/>
        <w:rPr>
          <w:rFonts w:cstheme="minorHAnsi"/>
        </w:rPr>
      </w:pPr>
      <w:r w:rsidRPr="0032517F">
        <w:rPr>
          <w:rFonts w:cstheme="minorHAnsi"/>
        </w:rPr>
        <w:t>u</w:t>
      </w:r>
      <w:r w:rsidR="008B4776" w:rsidRPr="0032517F">
        <w:rPr>
          <w:rFonts w:cstheme="minorHAnsi"/>
        </w:rPr>
        <w:t>suwanie z terenu budowy gruntu i wszelkich odpadów oraz zanieczyszczeń wynikających z prowadzonych prac</w:t>
      </w:r>
      <w:r w:rsidRPr="0032517F">
        <w:rPr>
          <w:rFonts w:cstheme="minorHAnsi"/>
        </w:rPr>
        <w:t xml:space="preserve"> zgodnie z ustawą o odpadach oraz ustawą o utrzymaniu czystości i porządku w gminach</w:t>
      </w:r>
      <w:r w:rsidR="00FE2AC4" w:rsidRPr="0032517F">
        <w:rPr>
          <w:rFonts w:cstheme="minorHAnsi"/>
        </w:rPr>
        <w:t>,</w:t>
      </w:r>
    </w:p>
    <w:p w14:paraId="2AC5D257" w14:textId="60915230" w:rsidR="00690A14" w:rsidRPr="0032517F" w:rsidRDefault="00690A14" w:rsidP="0032517F">
      <w:pPr>
        <w:pStyle w:val="Akapitzlist"/>
        <w:numPr>
          <w:ilvl w:val="0"/>
          <w:numId w:val="17"/>
        </w:numPr>
        <w:spacing w:after="0" w:line="300" w:lineRule="auto"/>
        <w:ind w:left="714" w:hanging="357"/>
        <w:contextualSpacing w:val="0"/>
        <w:rPr>
          <w:rFonts w:cstheme="minorHAnsi"/>
        </w:rPr>
      </w:pPr>
      <w:r w:rsidRPr="0032517F">
        <w:rPr>
          <w:rFonts w:cstheme="minorHAnsi"/>
        </w:rPr>
        <w:lastRenderedPageBreak/>
        <w:t xml:space="preserve">nadzór nad wykonywaniem prac zleconych przez Wykonawcę podwykonawcom, dostawcom wyposażenia, </w:t>
      </w:r>
    </w:p>
    <w:p w14:paraId="420AD953" w14:textId="163C7E4D" w:rsidR="00690A14" w:rsidRPr="0032517F" w:rsidRDefault="00690A14" w:rsidP="0032517F">
      <w:pPr>
        <w:pStyle w:val="Akapitzlist"/>
        <w:numPr>
          <w:ilvl w:val="0"/>
          <w:numId w:val="17"/>
        </w:numPr>
        <w:spacing w:after="0" w:line="300" w:lineRule="auto"/>
        <w:ind w:left="714" w:hanging="357"/>
        <w:contextualSpacing w:val="0"/>
        <w:rPr>
          <w:rFonts w:cstheme="minorHAnsi"/>
        </w:rPr>
      </w:pPr>
      <w:r w:rsidRPr="0032517F">
        <w:rPr>
          <w:rFonts w:cstheme="minorHAnsi"/>
        </w:rPr>
        <w:t>zabezpieczenie prac przed szkodami na skutek warunków atmosferycznych,</w:t>
      </w:r>
    </w:p>
    <w:p w14:paraId="67EB8A26" w14:textId="244CA092" w:rsidR="00602283" w:rsidRPr="0032517F" w:rsidRDefault="00602283" w:rsidP="0032517F">
      <w:pPr>
        <w:pStyle w:val="Akapitzlist"/>
        <w:numPr>
          <w:ilvl w:val="0"/>
          <w:numId w:val="17"/>
        </w:numPr>
        <w:spacing w:after="0" w:line="300" w:lineRule="auto"/>
        <w:ind w:left="714" w:hanging="357"/>
        <w:contextualSpacing w:val="0"/>
        <w:rPr>
          <w:rFonts w:cstheme="minorHAnsi"/>
        </w:rPr>
      </w:pPr>
      <w:r w:rsidRPr="0032517F">
        <w:rPr>
          <w:rFonts w:cstheme="minorHAnsi"/>
        </w:rPr>
        <w:t xml:space="preserve">inne niewyszczególnione prace niezbędne do prawidłowego funkcjonowania </w:t>
      </w:r>
      <w:r w:rsidR="00F45FB6" w:rsidRPr="0032517F">
        <w:rPr>
          <w:rFonts w:cstheme="minorHAnsi"/>
        </w:rPr>
        <w:t>nowoprojektowanego placu zabaw dla danej lokalizacji</w:t>
      </w:r>
      <w:r w:rsidRPr="0032517F">
        <w:rPr>
          <w:rFonts w:cstheme="minorHAnsi"/>
        </w:rPr>
        <w:t>.</w:t>
      </w:r>
    </w:p>
    <w:p w14:paraId="236414B2" w14:textId="3056C9FE" w:rsidR="00594148" w:rsidRPr="0032517F" w:rsidRDefault="00665308" w:rsidP="0032517F">
      <w:pPr>
        <w:pStyle w:val="Akapitzlist"/>
        <w:numPr>
          <w:ilvl w:val="0"/>
          <w:numId w:val="14"/>
        </w:numPr>
        <w:spacing w:after="0" w:line="300" w:lineRule="auto"/>
        <w:ind w:left="426"/>
        <w:contextualSpacing w:val="0"/>
        <w:rPr>
          <w:rFonts w:cstheme="minorHAnsi"/>
          <w:b/>
        </w:rPr>
      </w:pPr>
      <w:r w:rsidRPr="0032517F">
        <w:rPr>
          <w:rFonts w:cstheme="minorHAnsi"/>
          <w:b/>
        </w:rPr>
        <w:t>I</w:t>
      </w:r>
      <w:r w:rsidR="00594148" w:rsidRPr="0032517F">
        <w:rPr>
          <w:rFonts w:cstheme="minorHAnsi"/>
          <w:b/>
        </w:rPr>
        <w:t>nformacje o terenie budowy</w:t>
      </w:r>
      <w:r w:rsidR="00594148" w:rsidRPr="0032517F">
        <w:rPr>
          <w:rFonts w:cstheme="minorHAnsi"/>
        </w:rPr>
        <w:t xml:space="preserve"> zawierające dane istotne z uwagi na:</w:t>
      </w:r>
    </w:p>
    <w:p w14:paraId="517AB7D8" w14:textId="77777777" w:rsidR="00594148" w:rsidRPr="0032517F" w:rsidRDefault="00594148" w:rsidP="0032517F">
      <w:pPr>
        <w:pStyle w:val="Akapitzlist"/>
        <w:spacing w:after="0" w:line="300" w:lineRule="auto"/>
        <w:ind w:left="851"/>
        <w:contextualSpacing w:val="0"/>
        <w:rPr>
          <w:rFonts w:cstheme="minorHAnsi"/>
        </w:rPr>
      </w:pPr>
      <w:r w:rsidRPr="0032517F">
        <w:rPr>
          <w:rFonts w:cstheme="minorHAnsi"/>
        </w:rPr>
        <w:t>– org</w:t>
      </w:r>
      <w:r w:rsidR="002E3B4F" w:rsidRPr="0032517F">
        <w:rPr>
          <w:rFonts w:cstheme="minorHAnsi"/>
        </w:rPr>
        <w:t>anizację robót budowlanych</w:t>
      </w:r>
    </w:p>
    <w:p w14:paraId="6BEBC8BC" w14:textId="77777777" w:rsidR="00594148" w:rsidRPr="0032517F" w:rsidRDefault="00594148" w:rsidP="0032517F">
      <w:pPr>
        <w:pStyle w:val="Akapitzlist"/>
        <w:spacing w:after="0" w:line="300" w:lineRule="auto"/>
        <w:ind w:left="851"/>
        <w:contextualSpacing w:val="0"/>
        <w:rPr>
          <w:rFonts w:cstheme="minorHAnsi"/>
        </w:rPr>
      </w:pPr>
      <w:r w:rsidRPr="0032517F">
        <w:rPr>
          <w:rFonts w:cstheme="minorHAnsi"/>
        </w:rPr>
        <w:t>– zabezpi</w:t>
      </w:r>
      <w:r w:rsidR="002E3B4F" w:rsidRPr="0032517F">
        <w:rPr>
          <w:rFonts w:cstheme="minorHAnsi"/>
        </w:rPr>
        <w:t>eczenie interesów osób trzecich</w:t>
      </w:r>
    </w:p>
    <w:p w14:paraId="4F80CA62" w14:textId="77777777" w:rsidR="00594148" w:rsidRPr="0032517F" w:rsidRDefault="002E3B4F" w:rsidP="0032517F">
      <w:pPr>
        <w:pStyle w:val="Akapitzlist"/>
        <w:spacing w:after="0" w:line="300" w:lineRule="auto"/>
        <w:ind w:left="851"/>
        <w:contextualSpacing w:val="0"/>
        <w:rPr>
          <w:rFonts w:cstheme="minorHAnsi"/>
        </w:rPr>
      </w:pPr>
      <w:r w:rsidRPr="0032517F">
        <w:rPr>
          <w:rFonts w:cstheme="minorHAnsi"/>
        </w:rPr>
        <w:t>– ochronę środowiska</w:t>
      </w:r>
    </w:p>
    <w:p w14:paraId="1AE0F5A2" w14:textId="77777777" w:rsidR="00594148" w:rsidRPr="0032517F" w:rsidRDefault="002E3B4F" w:rsidP="0032517F">
      <w:pPr>
        <w:pStyle w:val="Akapitzlist"/>
        <w:spacing w:after="0" w:line="300" w:lineRule="auto"/>
        <w:ind w:left="851"/>
        <w:contextualSpacing w:val="0"/>
        <w:rPr>
          <w:rFonts w:cstheme="minorHAnsi"/>
        </w:rPr>
      </w:pPr>
      <w:r w:rsidRPr="0032517F">
        <w:rPr>
          <w:rFonts w:cstheme="minorHAnsi"/>
        </w:rPr>
        <w:t>– warunki bezpieczeństwa pracy</w:t>
      </w:r>
    </w:p>
    <w:p w14:paraId="433C0E22" w14:textId="77777777" w:rsidR="00594148" w:rsidRPr="0032517F" w:rsidRDefault="00594148" w:rsidP="0032517F">
      <w:pPr>
        <w:pStyle w:val="Akapitzlist"/>
        <w:spacing w:after="0" w:line="300" w:lineRule="auto"/>
        <w:ind w:left="851"/>
        <w:contextualSpacing w:val="0"/>
        <w:rPr>
          <w:rFonts w:cstheme="minorHAnsi"/>
        </w:rPr>
      </w:pPr>
      <w:r w:rsidRPr="0032517F">
        <w:rPr>
          <w:rFonts w:cstheme="minorHAnsi"/>
        </w:rPr>
        <w:t>–</w:t>
      </w:r>
      <w:r w:rsidR="002E3B4F" w:rsidRPr="0032517F">
        <w:rPr>
          <w:rFonts w:cstheme="minorHAnsi"/>
        </w:rPr>
        <w:t xml:space="preserve"> zaplecze dla potrzeb wykonawcy</w:t>
      </w:r>
    </w:p>
    <w:p w14:paraId="71F716B9" w14:textId="77777777" w:rsidR="00594148" w:rsidRPr="0032517F" w:rsidRDefault="002E3B4F" w:rsidP="0032517F">
      <w:pPr>
        <w:pStyle w:val="Akapitzlist"/>
        <w:spacing w:after="0" w:line="300" w:lineRule="auto"/>
        <w:ind w:left="851"/>
        <w:contextualSpacing w:val="0"/>
        <w:rPr>
          <w:rFonts w:cstheme="minorHAnsi"/>
        </w:rPr>
      </w:pPr>
      <w:r w:rsidRPr="0032517F">
        <w:rPr>
          <w:rFonts w:cstheme="minorHAnsi"/>
        </w:rPr>
        <w:t>– warunki organizacji ruchu</w:t>
      </w:r>
    </w:p>
    <w:p w14:paraId="2F2FB862" w14:textId="77777777" w:rsidR="00594148" w:rsidRPr="0032517F" w:rsidRDefault="002E3B4F" w:rsidP="0032517F">
      <w:pPr>
        <w:pStyle w:val="Akapitzlist"/>
        <w:spacing w:after="0" w:line="300" w:lineRule="auto"/>
        <w:ind w:left="851"/>
        <w:contextualSpacing w:val="0"/>
        <w:rPr>
          <w:rFonts w:cstheme="minorHAnsi"/>
        </w:rPr>
      </w:pPr>
      <w:r w:rsidRPr="0032517F">
        <w:rPr>
          <w:rFonts w:cstheme="minorHAnsi"/>
        </w:rPr>
        <w:t>– ogrodzenie</w:t>
      </w:r>
    </w:p>
    <w:p w14:paraId="54C16722" w14:textId="5C54FBE6" w:rsidR="002E3B4F" w:rsidRPr="0032517F" w:rsidRDefault="00594148" w:rsidP="0032517F">
      <w:pPr>
        <w:pStyle w:val="Akapitzlist"/>
        <w:spacing w:after="0" w:line="300" w:lineRule="auto"/>
        <w:ind w:left="851"/>
        <w:contextualSpacing w:val="0"/>
        <w:rPr>
          <w:rFonts w:cstheme="minorHAnsi"/>
        </w:rPr>
      </w:pPr>
      <w:r w:rsidRPr="0032517F">
        <w:rPr>
          <w:rFonts w:cstheme="minorHAnsi"/>
        </w:rPr>
        <w:t>– zab</w:t>
      </w:r>
      <w:r w:rsidR="002E3B4F" w:rsidRPr="0032517F">
        <w:rPr>
          <w:rFonts w:cstheme="minorHAnsi"/>
        </w:rPr>
        <w:t>ezpieczenie chodników i jezdni</w:t>
      </w:r>
    </w:p>
    <w:p w14:paraId="61552B09" w14:textId="12AC29E0" w:rsidR="00933EC2" w:rsidRPr="0032517F" w:rsidRDefault="00933EC2" w:rsidP="0032517F">
      <w:pPr>
        <w:pStyle w:val="Akapitzlist"/>
        <w:numPr>
          <w:ilvl w:val="0"/>
          <w:numId w:val="19"/>
        </w:numPr>
        <w:spacing w:after="0" w:line="300" w:lineRule="auto"/>
        <w:contextualSpacing w:val="0"/>
        <w:rPr>
          <w:rFonts w:cstheme="minorHAnsi"/>
        </w:rPr>
      </w:pPr>
      <w:r w:rsidRPr="0032517F">
        <w:rPr>
          <w:rFonts w:cstheme="minorHAnsi"/>
        </w:rPr>
        <w:t>Wykonawca zobowiązany jest stosować się do ogólnie obowiązujących przepisów prawa pracy, zasad BHP i ppoż. przy realizacji poszczególnych etapów zadania.</w:t>
      </w:r>
    </w:p>
    <w:p w14:paraId="7C0DC450" w14:textId="72F038ED" w:rsidR="003E5AB3" w:rsidRPr="0032517F" w:rsidRDefault="003E5AB3" w:rsidP="0032517F">
      <w:pPr>
        <w:pStyle w:val="Akapitzlist"/>
        <w:numPr>
          <w:ilvl w:val="0"/>
          <w:numId w:val="19"/>
        </w:numPr>
        <w:spacing w:after="0" w:line="300" w:lineRule="auto"/>
        <w:contextualSpacing w:val="0"/>
        <w:rPr>
          <w:rFonts w:cstheme="minorHAnsi"/>
        </w:rPr>
      </w:pPr>
      <w:r w:rsidRPr="0032517F">
        <w:rPr>
          <w:rFonts w:cstheme="minorHAnsi"/>
        </w:rPr>
        <w:t>Wykonawca jest odpowiedzialny za ochronę istniejących instalacji naziemnych i podziemnych urządzeń znajdujących się w obrębie terenu budowy, takich jak rurociągi i kable etc. Przed rozpoczęciem robót Wykonawca oznaczy ich położenie celem zabezpieczenia przed uszkodzeniem w trakcie realizacji robót. W przypadku, gdy wystąpi konieczność przeniesienia instalacji i urządzeń podziemnych w granicach placu budowy, Wykonawca ma obowiązek poinformować Zamawiającego o zamiarze rozpoczęcia takiej pracy. Wykonawca niezwłocznie poinformuje Zamawiającego o każdym przypadkowym uszkodzeniu tych urządzeń lub instalacji i będzie współpracował przy naprawie udzielając wszelkiej możliwej pomocy, która może być potrzebna dla jej przeprowadzenia. Wykonawca jest odpowiedzialny za jakiejkolwiek szkody, spowodowane przez jego działania, w instalacjach naziemnych i podziemnym w obrębie terenu budowy.</w:t>
      </w:r>
    </w:p>
    <w:p w14:paraId="23AC7CF1" w14:textId="77777777" w:rsidR="00933EC2" w:rsidRPr="0032517F" w:rsidRDefault="00933EC2" w:rsidP="0032517F">
      <w:pPr>
        <w:pStyle w:val="Akapitzlist"/>
        <w:numPr>
          <w:ilvl w:val="0"/>
          <w:numId w:val="19"/>
        </w:numPr>
        <w:spacing w:after="0" w:line="300" w:lineRule="auto"/>
        <w:contextualSpacing w:val="0"/>
        <w:rPr>
          <w:rFonts w:cstheme="minorHAnsi"/>
        </w:rPr>
      </w:pPr>
      <w:r w:rsidRPr="0032517F">
        <w:rPr>
          <w:rFonts w:cstheme="minorHAnsi"/>
        </w:rPr>
        <w:t>Zabezpieczenie terenu budowy</w:t>
      </w:r>
    </w:p>
    <w:p w14:paraId="02202A6D" w14:textId="2813E7E3" w:rsidR="00933EC2" w:rsidRPr="0032517F" w:rsidRDefault="00933EC2" w:rsidP="0032517F">
      <w:pPr>
        <w:pStyle w:val="Akapitzlist"/>
        <w:spacing w:after="0" w:line="300" w:lineRule="auto"/>
        <w:contextualSpacing w:val="0"/>
        <w:rPr>
          <w:rFonts w:cstheme="minorHAnsi"/>
        </w:rPr>
      </w:pPr>
      <w:r w:rsidRPr="0032517F">
        <w:rPr>
          <w:rFonts w:cstheme="minorHAnsi"/>
        </w:rPr>
        <w:t>Wykonawca jest zobowiązany do pełnego zabezpieczenia terenu budowy. W miejscach przylegających do dróg otwartych dla ruchu, w zależności od potrzeb, Wykonawca ogrodzi, wyraźnie oznakuje lub w inny sposób zabezpieczy teren budowy. Wykonawca realizujący inwestycję zobowiązany będzie także do utrzymania ruchu publicznego oraz utrzymania istniejących obiektów na terenie budowy w okresie trwania realizacji zadania (prac projektowych, montażowych i instalatorskich), aż do zakończenia i odbioru ostatecznego robót. Ewentualne koszty związane z zabezpieczeniem terenu budowy/realizacji zamówienia są zawarte w cenie montażu instalacji i nie mogą podlegać dodatkowemu finansowaniu.</w:t>
      </w:r>
    </w:p>
    <w:p w14:paraId="437FF67C" w14:textId="77777777" w:rsidR="00933EC2" w:rsidRPr="0032517F" w:rsidRDefault="00933EC2" w:rsidP="0032517F">
      <w:pPr>
        <w:pStyle w:val="Akapitzlist"/>
        <w:numPr>
          <w:ilvl w:val="0"/>
          <w:numId w:val="19"/>
        </w:numPr>
        <w:spacing w:after="0" w:line="300" w:lineRule="auto"/>
        <w:contextualSpacing w:val="0"/>
        <w:rPr>
          <w:rFonts w:cstheme="minorHAnsi"/>
        </w:rPr>
      </w:pPr>
      <w:r w:rsidRPr="0032517F">
        <w:rPr>
          <w:rFonts w:cstheme="minorHAnsi"/>
        </w:rPr>
        <w:t>Zabezpieczenie interesów osób trzecich</w:t>
      </w:r>
    </w:p>
    <w:p w14:paraId="04828CB8" w14:textId="5EE06DFC" w:rsidR="00933EC2" w:rsidRPr="0032517F" w:rsidRDefault="00933EC2" w:rsidP="0032517F">
      <w:pPr>
        <w:pStyle w:val="Akapitzlist"/>
        <w:spacing w:after="0" w:line="300" w:lineRule="auto"/>
        <w:contextualSpacing w:val="0"/>
        <w:rPr>
          <w:rFonts w:cstheme="minorHAnsi"/>
        </w:rPr>
      </w:pPr>
      <w:r w:rsidRPr="0032517F">
        <w:rPr>
          <w:rFonts w:cstheme="minorHAnsi"/>
        </w:rPr>
        <w:t xml:space="preserve">Wykonawca będzie realizować roboty w sposób powodujący minimalne niedogodności dla osób korzystających z obiektu. Wykonawca odpowiada za ochronę instalacji na powierzchni ziemi i za urządzenia podziemne takie jak kable, rurociągi itp. Wykonawca odpowiada także </w:t>
      </w:r>
      <w:r w:rsidRPr="0032517F">
        <w:rPr>
          <w:rFonts w:cstheme="minorHAnsi"/>
        </w:rPr>
        <w:lastRenderedPageBreak/>
        <w:t xml:space="preserve">za wszelkie uszkodzenia obiektów, zarówno na terenie </w:t>
      </w:r>
      <w:r w:rsidR="00F45FB6" w:rsidRPr="0032517F">
        <w:rPr>
          <w:rFonts w:cstheme="minorHAnsi"/>
        </w:rPr>
        <w:t>robót</w:t>
      </w:r>
      <w:r w:rsidRPr="0032517F">
        <w:rPr>
          <w:rFonts w:cstheme="minorHAnsi"/>
        </w:rPr>
        <w:t xml:space="preserve"> jak również w</w:t>
      </w:r>
      <w:r w:rsidR="00F45FB6" w:rsidRPr="0032517F">
        <w:rPr>
          <w:rFonts w:cstheme="minorHAnsi"/>
        </w:rPr>
        <w:t xml:space="preserve"> ich</w:t>
      </w:r>
      <w:r w:rsidRPr="0032517F">
        <w:rPr>
          <w:rFonts w:cstheme="minorHAnsi"/>
        </w:rPr>
        <w:t xml:space="preserve"> sąsiedztwie spowodowane jego działalnością.</w:t>
      </w:r>
    </w:p>
    <w:p w14:paraId="6BB4CEB3" w14:textId="77777777" w:rsidR="00933EC2" w:rsidRPr="0032517F" w:rsidRDefault="00933EC2" w:rsidP="0032517F">
      <w:pPr>
        <w:pStyle w:val="Akapitzlist"/>
        <w:numPr>
          <w:ilvl w:val="0"/>
          <w:numId w:val="19"/>
        </w:numPr>
        <w:spacing w:after="0" w:line="300" w:lineRule="auto"/>
        <w:contextualSpacing w:val="0"/>
        <w:rPr>
          <w:rFonts w:cstheme="minorHAnsi"/>
        </w:rPr>
      </w:pPr>
      <w:r w:rsidRPr="0032517F">
        <w:rPr>
          <w:rFonts w:cstheme="minorHAnsi"/>
        </w:rPr>
        <w:t>Ochrona środowiska</w:t>
      </w:r>
    </w:p>
    <w:p w14:paraId="3CE812CD" w14:textId="353F5A7C" w:rsidR="00933EC2" w:rsidRPr="0032517F" w:rsidRDefault="00933EC2" w:rsidP="0032517F">
      <w:pPr>
        <w:pStyle w:val="Akapitzlist"/>
        <w:spacing w:after="0" w:line="300" w:lineRule="auto"/>
        <w:contextualSpacing w:val="0"/>
        <w:rPr>
          <w:rFonts w:cstheme="minorHAnsi"/>
        </w:rPr>
      </w:pPr>
      <w:r w:rsidRPr="0032517F">
        <w:rPr>
          <w:rFonts w:cstheme="minorHAnsi"/>
        </w:rPr>
        <w:t>Wykonawca musi być w pełni świadomy wszystkich przepisów dotyczących ochrony środowiska i zapewnić ich przestrzeganie. Wykonawca ma zatem obowiązek znać i stosować w czasie prowadzenia robót wszelkie przepisy dotyczące ochrony środowiska naturalnego. W okresie trwania budowy i wykańczania robót Wykonawca będzie: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oraz stosować się do wymagań związanych z ochroną środowiska oraz będzie miał szczególny wgląd na: lokalizację magazynów, składowisk i dróg dojazdowych; środki ostrożności i zabezpieczenia przed zanieczyszczeniem zbiorników i cieków wodnych płynami lub substancjami toksycznymi, zanieczyszczeniami powietrza pyłami i gazami, zanieczyszczeniem gleby płynami lub substancjami toksycznymi, możliwością powstawania pożaru. Materiały, które w sposób trwały są szkodliwe dla otoczenia nie będą dopuszczone do użycia. Wszelkie materiały odpadowe użyte do robót będą miały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w:t>
      </w:r>
      <w:r w:rsidR="007C652B" w:rsidRPr="0032517F">
        <w:rPr>
          <w:rFonts w:cstheme="minorHAnsi"/>
        </w:rPr>
        <w:t xml:space="preserve"> Zmiany w środowisku powstałe w wyniku prowadzenia prac związanych z realizacją zadania nie mogą w żaden sposób negatywnie oddziaływać na środowisko.</w:t>
      </w:r>
    </w:p>
    <w:p w14:paraId="2FEA755A" w14:textId="07C4C025" w:rsidR="00B83939" w:rsidRPr="0032517F" w:rsidRDefault="00B83939" w:rsidP="0032517F">
      <w:pPr>
        <w:pStyle w:val="Akapitzlist"/>
        <w:numPr>
          <w:ilvl w:val="0"/>
          <w:numId w:val="19"/>
        </w:numPr>
        <w:spacing w:after="0" w:line="300" w:lineRule="auto"/>
        <w:contextualSpacing w:val="0"/>
        <w:rPr>
          <w:rFonts w:cstheme="minorHAnsi"/>
        </w:rPr>
      </w:pPr>
      <w:r w:rsidRPr="0032517F">
        <w:rPr>
          <w:rFonts w:cstheme="minorHAnsi"/>
        </w:rPr>
        <w:t>Bezpieczeństwo i higiena pracy</w:t>
      </w:r>
    </w:p>
    <w:p w14:paraId="220BF029" w14:textId="7A6ACF27" w:rsidR="00B83939" w:rsidRPr="0032517F" w:rsidRDefault="00430C49" w:rsidP="0032517F">
      <w:pPr>
        <w:pStyle w:val="Akapitzlist"/>
        <w:spacing w:after="0" w:line="300" w:lineRule="auto"/>
        <w:contextualSpacing w:val="0"/>
        <w:rPr>
          <w:rFonts w:cstheme="minorHAnsi"/>
        </w:rPr>
      </w:pPr>
      <w:r w:rsidRPr="0032517F">
        <w:rPr>
          <w:rFonts w:cstheme="minorHAnsi"/>
        </w:rPr>
        <w:t xml:space="preserve">Wykonawca jest zobowiązany do opracowania planu bezpieczeństwa i ochrony przed rozpoczęciem robót budowlano-montażowych. Plan BIOZ </w:t>
      </w:r>
      <w:r w:rsidR="00B724E9" w:rsidRPr="0032517F">
        <w:rPr>
          <w:rFonts w:cstheme="minorHAnsi"/>
        </w:rPr>
        <w:t xml:space="preserve">Wykonawca </w:t>
      </w:r>
      <w:r w:rsidRPr="0032517F">
        <w:rPr>
          <w:rFonts w:cstheme="minorHAnsi"/>
        </w:rPr>
        <w:t xml:space="preserve">przekazuje w 1 egz. dla Zamawiającego (dla każdej z części odrębnie). </w:t>
      </w:r>
      <w:r w:rsidR="00B83939" w:rsidRPr="0032517F">
        <w:rPr>
          <w:rFonts w:cstheme="minorHAnsi"/>
        </w:rPr>
        <w:t>Wykonawca ma obowiązek zadbać, aby personel nie wykonywał pracy w warunkach niebezpiecznych, szkodliwych dla zdrowia oraz niespełniających odpowiednich wymagań</w:t>
      </w:r>
      <w:r w:rsidR="00B724E9" w:rsidRPr="0032517F">
        <w:rPr>
          <w:rFonts w:cstheme="minorHAnsi"/>
        </w:rPr>
        <w:t xml:space="preserve"> </w:t>
      </w:r>
      <w:r w:rsidR="00B83939" w:rsidRPr="0032517F">
        <w:rPr>
          <w:rFonts w:cstheme="minorHAnsi"/>
        </w:rPr>
        <w:t>sanitarnych. Wykonawca zapewni i będzie utrzymywał wszelkie urządzenia zabezpieczające, socjalne oraz sprzęt i odpowiednią odzież dla ochrony życia i zdrowia osób zatrudnionych na budowie oraz dla zapewnienia bezpieczeństwa publicznego</w:t>
      </w:r>
      <w:r w:rsidR="0096466D" w:rsidRPr="0032517F">
        <w:rPr>
          <w:rFonts w:cstheme="minorHAnsi"/>
        </w:rPr>
        <w:t>.</w:t>
      </w:r>
    </w:p>
    <w:p w14:paraId="773E41D5" w14:textId="7F606408" w:rsidR="00933EC2" w:rsidRPr="0032517F" w:rsidRDefault="00933EC2" w:rsidP="0032517F">
      <w:pPr>
        <w:pStyle w:val="Akapitzlist"/>
        <w:numPr>
          <w:ilvl w:val="0"/>
          <w:numId w:val="19"/>
        </w:numPr>
        <w:spacing w:after="0" w:line="300" w:lineRule="auto"/>
        <w:contextualSpacing w:val="0"/>
        <w:rPr>
          <w:rFonts w:cstheme="minorHAnsi"/>
        </w:rPr>
      </w:pPr>
      <w:r w:rsidRPr="0032517F">
        <w:rPr>
          <w:rFonts w:cstheme="minorHAnsi"/>
        </w:rPr>
        <w:t>Bezpieczeństwo ruchu drogowego i pieszego</w:t>
      </w:r>
    </w:p>
    <w:p w14:paraId="0535A432" w14:textId="77777777" w:rsidR="00933EC2" w:rsidRPr="0032517F" w:rsidRDefault="00933EC2" w:rsidP="0032517F">
      <w:pPr>
        <w:pStyle w:val="Akapitzlist"/>
        <w:spacing w:after="0" w:line="300" w:lineRule="auto"/>
        <w:contextualSpacing w:val="0"/>
        <w:rPr>
          <w:rFonts w:cstheme="minorHAnsi"/>
        </w:rPr>
      </w:pPr>
      <w:r w:rsidRPr="0032517F">
        <w:rPr>
          <w:rFonts w:cstheme="minorHAnsi"/>
        </w:rPr>
        <w:t>Wykonawca będzie przestrzegać wszelkich warunków bezpieczeństwa w zakresie ruchu drogowego i pieszego w otoczeniu realizacji zadania. Dotyczy to zarówno zasad bezpieczeństwa podczas transportu instalacji, przemieszczania osób, jak również zabezpieczenia terenu, na którym będą wykonywane instalacje.</w:t>
      </w:r>
    </w:p>
    <w:p w14:paraId="0202C3B5" w14:textId="77777777" w:rsidR="00933EC2" w:rsidRPr="0032517F" w:rsidRDefault="00933EC2" w:rsidP="0032517F">
      <w:pPr>
        <w:pStyle w:val="Akapitzlist"/>
        <w:numPr>
          <w:ilvl w:val="0"/>
          <w:numId w:val="19"/>
        </w:numPr>
        <w:spacing w:after="0" w:line="300" w:lineRule="auto"/>
        <w:contextualSpacing w:val="0"/>
        <w:rPr>
          <w:rFonts w:cstheme="minorHAnsi"/>
        </w:rPr>
      </w:pPr>
      <w:r w:rsidRPr="0032517F">
        <w:rPr>
          <w:rFonts w:cstheme="minorHAnsi"/>
        </w:rPr>
        <w:t>Ochrona przeciwpożarowa</w:t>
      </w:r>
    </w:p>
    <w:p w14:paraId="26E43E12" w14:textId="77777777" w:rsidR="00933EC2" w:rsidRPr="0032517F" w:rsidRDefault="00933EC2" w:rsidP="0032517F">
      <w:pPr>
        <w:pStyle w:val="Akapitzlist"/>
        <w:spacing w:after="0" w:line="300" w:lineRule="auto"/>
        <w:contextualSpacing w:val="0"/>
        <w:rPr>
          <w:rFonts w:cstheme="minorHAnsi"/>
        </w:rPr>
      </w:pPr>
      <w:r w:rsidRPr="0032517F">
        <w:rPr>
          <w:rFonts w:cstheme="minorHAnsi"/>
        </w:rPr>
        <w:t xml:space="preserve">Wykonawca będzie przestrzegać przepisów ochrony przeciwpożarowej. Materiały łatwopalne będą składowane w sposób zgodny z odpowiednimi przepisami i zabezpieczone przed </w:t>
      </w:r>
      <w:r w:rsidRPr="0032517F">
        <w:rPr>
          <w:rFonts w:cstheme="minorHAnsi"/>
        </w:rPr>
        <w:lastRenderedPageBreak/>
        <w:t>dostępem osób trzecich. Wykonawca będzie odpowiedzialny za wszelkie straty spowodowane pożarem wywołanym jako rezultat realizacji albo przez personel Wykonawcy.</w:t>
      </w:r>
    </w:p>
    <w:p w14:paraId="23145582" w14:textId="620E9FC1" w:rsidR="00933EC2" w:rsidRPr="0032517F" w:rsidRDefault="00F45FB6" w:rsidP="0032517F">
      <w:pPr>
        <w:pStyle w:val="Akapitzlist"/>
        <w:numPr>
          <w:ilvl w:val="0"/>
          <w:numId w:val="19"/>
        </w:numPr>
        <w:spacing w:after="0" w:line="300" w:lineRule="auto"/>
        <w:ind w:left="714" w:hanging="357"/>
        <w:contextualSpacing w:val="0"/>
        <w:rPr>
          <w:rFonts w:cstheme="minorHAnsi"/>
        </w:rPr>
      </w:pPr>
      <w:r w:rsidRPr="0032517F">
        <w:rPr>
          <w:rFonts w:cstheme="minorHAnsi"/>
        </w:rPr>
        <w:t>Roboty</w:t>
      </w:r>
      <w:r w:rsidR="00546B02" w:rsidRPr="0032517F">
        <w:rPr>
          <w:rFonts w:cstheme="minorHAnsi"/>
        </w:rPr>
        <w:t xml:space="preserve"> należy przeprowadzić bez przestojów w pracy</w:t>
      </w:r>
      <w:r w:rsidR="00131102" w:rsidRPr="0032517F">
        <w:rPr>
          <w:rFonts w:cstheme="minorHAnsi"/>
        </w:rPr>
        <w:t xml:space="preserve"> </w:t>
      </w:r>
      <w:r w:rsidR="00D8209F" w:rsidRPr="0032517F">
        <w:rPr>
          <w:rFonts w:cstheme="minorHAnsi"/>
        </w:rPr>
        <w:t>Żłobka</w:t>
      </w:r>
      <w:r w:rsidR="00131102" w:rsidRPr="0032517F">
        <w:rPr>
          <w:rFonts w:cstheme="minorHAnsi"/>
        </w:rPr>
        <w:t xml:space="preserve"> czy prac</w:t>
      </w:r>
      <w:r w:rsidR="00546B02" w:rsidRPr="0032517F">
        <w:rPr>
          <w:rFonts w:cstheme="minorHAnsi"/>
        </w:rPr>
        <w:t xml:space="preserve"> utrudniających prawidłowe funkcjonowanie </w:t>
      </w:r>
      <w:r w:rsidR="00D8209F" w:rsidRPr="0032517F">
        <w:rPr>
          <w:rFonts w:cstheme="minorHAnsi"/>
        </w:rPr>
        <w:t>Żłobka</w:t>
      </w:r>
      <w:r w:rsidR="00131102" w:rsidRPr="0032517F">
        <w:rPr>
          <w:rFonts w:cstheme="minorHAnsi"/>
        </w:rPr>
        <w:t>.</w:t>
      </w:r>
    </w:p>
    <w:p w14:paraId="4583049B" w14:textId="5F51994F" w:rsidR="00742AC7" w:rsidRPr="0032517F" w:rsidRDefault="002E3B4F" w:rsidP="0032517F">
      <w:pPr>
        <w:pStyle w:val="Akapitzlist"/>
        <w:numPr>
          <w:ilvl w:val="0"/>
          <w:numId w:val="14"/>
        </w:numPr>
        <w:spacing w:after="0" w:line="300" w:lineRule="auto"/>
        <w:ind w:left="425" w:hanging="357"/>
        <w:contextualSpacing w:val="0"/>
        <w:rPr>
          <w:rFonts w:cstheme="minorHAnsi"/>
          <w:bCs/>
        </w:rPr>
      </w:pPr>
      <w:r w:rsidRPr="0032517F">
        <w:rPr>
          <w:rFonts w:cstheme="minorHAnsi"/>
          <w:bCs/>
        </w:rPr>
        <w:t>W</w:t>
      </w:r>
      <w:r w:rsidR="00594148" w:rsidRPr="0032517F">
        <w:rPr>
          <w:rFonts w:cstheme="minorHAnsi"/>
          <w:bCs/>
        </w:rPr>
        <w:t>ymagania dotyczące właściwości wyrobów budowlanych oraz niezbędne wymagania związane z ich przechowywaniem,</w:t>
      </w:r>
      <w:r w:rsidRPr="0032517F">
        <w:rPr>
          <w:rFonts w:cstheme="minorHAnsi"/>
          <w:bCs/>
        </w:rPr>
        <w:t xml:space="preserve"> </w:t>
      </w:r>
      <w:r w:rsidR="00594148" w:rsidRPr="0032517F">
        <w:rPr>
          <w:rFonts w:cstheme="minorHAnsi"/>
          <w:bCs/>
        </w:rPr>
        <w:t xml:space="preserve">transportem, warunkami dostawy, </w:t>
      </w:r>
      <w:r w:rsidRPr="0032517F">
        <w:rPr>
          <w:rFonts w:cstheme="minorHAnsi"/>
          <w:bCs/>
        </w:rPr>
        <w:t>składowaniem i kontrolą jakości</w:t>
      </w:r>
    </w:p>
    <w:p w14:paraId="708EA879" w14:textId="206B15AF" w:rsidR="00190D29" w:rsidRPr="0032517F" w:rsidRDefault="00742AC7" w:rsidP="0032517F">
      <w:pPr>
        <w:pStyle w:val="Akapitzlist"/>
        <w:numPr>
          <w:ilvl w:val="0"/>
          <w:numId w:val="11"/>
        </w:numPr>
        <w:spacing w:after="0" w:line="300" w:lineRule="auto"/>
        <w:contextualSpacing w:val="0"/>
        <w:rPr>
          <w:rFonts w:cstheme="minorHAnsi"/>
        </w:rPr>
      </w:pPr>
      <w:r w:rsidRPr="0032517F">
        <w:rPr>
          <w:rFonts w:cstheme="minorHAnsi"/>
        </w:rPr>
        <w:t xml:space="preserve">Zamawiający wymaga, aby przy wykonywaniu robót budowlanych zostały zastosowane </w:t>
      </w:r>
      <w:r w:rsidR="0003535F" w:rsidRPr="0032517F">
        <w:rPr>
          <w:rFonts w:cstheme="minorHAnsi"/>
        </w:rPr>
        <w:t xml:space="preserve">nieużywane, fabrycznie </w:t>
      </w:r>
      <w:r w:rsidRPr="0032517F">
        <w:rPr>
          <w:rFonts w:cstheme="minorHAnsi"/>
        </w:rPr>
        <w:t>nowe wyroby (urządzenia, materiały budowlane),</w:t>
      </w:r>
      <w:r w:rsidR="0003535F" w:rsidRPr="0032517F">
        <w:rPr>
          <w:rFonts w:cstheme="minorHAnsi"/>
        </w:rPr>
        <w:t xml:space="preserve"> pochodzące z seryjnej produkcji z uwzględnieniem opcji konfiguracyjnych przewidzianych przez producenta dla oferowanego </w:t>
      </w:r>
      <w:r w:rsidR="00B479A2" w:rsidRPr="0032517F">
        <w:rPr>
          <w:rFonts w:cstheme="minorHAnsi"/>
        </w:rPr>
        <w:t>wyposażenia</w:t>
      </w:r>
      <w:r w:rsidR="0003535F" w:rsidRPr="0032517F">
        <w:rPr>
          <w:rFonts w:cstheme="minorHAnsi"/>
        </w:rPr>
        <w:t xml:space="preserve"> oraz pochodzić z oficjalnego kanału dystrybucji na rynek polski (wyroby</w:t>
      </w:r>
      <w:r w:rsidRPr="0032517F">
        <w:rPr>
          <w:rFonts w:cstheme="minorHAnsi"/>
        </w:rPr>
        <w:t xml:space="preserve"> dopuszczone do obrotu zgodnie z art. 10 ustawy z dnia 7 lipca 1994r. Prawo budowlane oraz przepisami ustawy z dnia 16 kwietnia 2004r. o wyrobach budowlanych oraz rozporządzeń wykonawczych do ww. ustaw</w:t>
      </w:r>
      <w:r w:rsidR="0003535F" w:rsidRPr="0032517F">
        <w:rPr>
          <w:rFonts w:cstheme="minorHAnsi"/>
        </w:rPr>
        <w:t>).</w:t>
      </w:r>
      <w:r w:rsidRPr="0032517F">
        <w:rPr>
          <w:rFonts w:cstheme="minorHAnsi"/>
        </w:rPr>
        <w:t xml:space="preserve"> Wszystkie niezbędne elementy robót budowlanych powinny być wykonane w standardzie i zgodnie z obowiązującymi normami. </w:t>
      </w:r>
      <w:r w:rsidR="0003535F" w:rsidRPr="0032517F">
        <w:rPr>
          <w:rFonts w:cstheme="minorHAnsi"/>
        </w:rPr>
        <w:t xml:space="preserve">Zamawiający nie dopuszcza oferowania </w:t>
      </w:r>
      <w:r w:rsidR="00B479A2" w:rsidRPr="0032517F">
        <w:rPr>
          <w:rFonts w:cstheme="minorHAnsi"/>
        </w:rPr>
        <w:t>wyposażenia</w:t>
      </w:r>
      <w:r w:rsidR="0003535F" w:rsidRPr="0032517F">
        <w:rPr>
          <w:rFonts w:cstheme="minorHAnsi"/>
        </w:rPr>
        <w:t xml:space="preserve"> będącego prototypem, a zastosowana technologia, jak i jej poszczególne elementy powinny być sprawdzone w praktyce eksploatacyjnej.</w:t>
      </w:r>
    </w:p>
    <w:p w14:paraId="6FBC00C1" w14:textId="6D54C249" w:rsidR="00A17611" w:rsidRPr="0032517F" w:rsidRDefault="00A17611" w:rsidP="0032517F">
      <w:pPr>
        <w:pStyle w:val="Akapitzlist"/>
        <w:numPr>
          <w:ilvl w:val="0"/>
          <w:numId w:val="11"/>
        </w:numPr>
        <w:spacing w:after="0" w:line="300" w:lineRule="auto"/>
        <w:contextualSpacing w:val="0"/>
        <w:rPr>
          <w:rFonts w:cstheme="minorHAnsi"/>
        </w:rPr>
      </w:pPr>
      <w:r w:rsidRPr="0032517F">
        <w:rPr>
          <w:rFonts w:cstheme="minorHAnsi"/>
        </w:rPr>
        <w:t xml:space="preserve">Zamawiający wymaga dostarczenia fabrycznie nowych (nie starszych niż </w:t>
      </w:r>
      <w:r w:rsidR="00B479A2" w:rsidRPr="0032517F">
        <w:rPr>
          <w:rFonts w:cstheme="minorHAnsi"/>
        </w:rPr>
        <w:t xml:space="preserve">wyprodukowanych w </w:t>
      </w:r>
      <w:r w:rsidRPr="0032517F">
        <w:rPr>
          <w:rFonts w:cstheme="minorHAnsi"/>
        </w:rPr>
        <w:t>202</w:t>
      </w:r>
      <w:r w:rsidR="00DE6CEF" w:rsidRPr="0032517F">
        <w:rPr>
          <w:rFonts w:cstheme="minorHAnsi"/>
        </w:rPr>
        <w:t>4</w:t>
      </w:r>
      <w:r w:rsidRPr="0032517F">
        <w:rPr>
          <w:rFonts w:cstheme="minorHAnsi"/>
        </w:rPr>
        <w:t xml:space="preserve"> r.) urządzeń</w:t>
      </w:r>
      <w:r w:rsidR="0096466D" w:rsidRPr="0032517F">
        <w:rPr>
          <w:rFonts w:cstheme="minorHAnsi"/>
        </w:rPr>
        <w:t xml:space="preserve">, </w:t>
      </w:r>
      <w:r w:rsidRPr="0032517F">
        <w:rPr>
          <w:rFonts w:cstheme="minorHAnsi"/>
        </w:rPr>
        <w:t xml:space="preserve">materiałów budowlanych </w:t>
      </w:r>
      <w:r w:rsidR="0096466D" w:rsidRPr="0032517F">
        <w:rPr>
          <w:rFonts w:cstheme="minorHAnsi"/>
        </w:rPr>
        <w:t xml:space="preserve">i innych elementów wyposażenia </w:t>
      </w:r>
      <w:r w:rsidRPr="0032517F">
        <w:rPr>
          <w:rFonts w:cstheme="minorHAnsi"/>
        </w:rPr>
        <w:t>na teren prowadzenia robót budowlanych, niezbędnych do wykonania opisanych w dokumentacji robót budowlanych.</w:t>
      </w:r>
    </w:p>
    <w:p w14:paraId="58735B0B" w14:textId="5877B48E" w:rsidR="00742AC7" w:rsidRPr="0032517F" w:rsidRDefault="00742AC7" w:rsidP="0032517F">
      <w:pPr>
        <w:pStyle w:val="Akapitzlist"/>
        <w:numPr>
          <w:ilvl w:val="0"/>
          <w:numId w:val="11"/>
        </w:numPr>
        <w:spacing w:after="0" w:line="300" w:lineRule="auto"/>
        <w:contextualSpacing w:val="0"/>
        <w:rPr>
          <w:rFonts w:cstheme="minorHAnsi"/>
        </w:rPr>
      </w:pPr>
      <w:r w:rsidRPr="0032517F">
        <w:rPr>
          <w:rFonts w:cstheme="minorHAnsi"/>
        </w:rPr>
        <w:t>Każd</w:t>
      </w:r>
      <w:r w:rsidR="0096466D" w:rsidRPr="0032517F">
        <w:rPr>
          <w:rFonts w:cstheme="minorHAnsi"/>
        </w:rPr>
        <w:t xml:space="preserve">e wyposażenie </w:t>
      </w:r>
      <w:r w:rsidRPr="0032517F">
        <w:rPr>
          <w:rFonts w:cstheme="minorHAnsi"/>
        </w:rPr>
        <w:t>przed dostarczeniem na plac budowy musi być zaakceptowany przez Zamawiającego na podstawie karty materiałowej z dołączonymi kartami katalogowymi, stosownymi certyfikatami, aprobatami technicznymi czy deklaracjami zgodności</w:t>
      </w:r>
      <w:r w:rsidR="00665308" w:rsidRPr="0032517F">
        <w:rPr>
          <w:rFonts w:cstheme="minorHAnsi"/>
        </w:rPr>
        <w:t>.</w:t>
      </w:r>
    </w:p>
    <w:p w14:paraId="5B1A448D" w14:textId="2CAF12C8" w:rsidR="00DE6CEF" w:rsidRPr="0032517F" w:rsidRDefault="00DE6CEF" w:rsidP="0032517F">
      <w:pPr>
        <w:pStyle w:val="Akapitzlist"/>
        <w:numPr>
          <w:ilvl w:val="0"/>
          <w:numId w:val="11"/>
        </w:numPr>
        <w:spacing w:after="0" w:line="300" w:lineRule="auto"/>
        <w:contextualSpacing w:val="0"/>
        <w:rPr>
          <w:rFonts w:cstheme="minorHAnsi"/>
        </w:rPr>
      </w:pPr>
      <w:r w:rsidRPr="0032517F">
        <w:rPr>
          <w:rFonts w:cstheme="minorHAnsi"/>
        </w:rPr>
        <w:t xml:space="preserve">Wszystkie zaprojektowane w dokumentacji projektowej elementy </w:t>
      </w:r>
      <w:r w:rsidR="00B479A2" w:rsidRPr="0032517F">
        <w:rPr>
          <w:rFonts w:cstheme="minorHAnsi"/>
        </w:rPr>
        <w:t>wyposażenia</w:t>
      </w:r>
      <w:r w:rsidRPr="0032517F">
        <w:rPr>
          <w:rFonts w:cstheme="minorHAnsi"/>
        </w:rPr>
        <w:t xml:space="preserve"> muszą spełniać wymagania stawiane przez odpowiednie normy (dot. bezpieczeństwa, oznakowania itd.). </w:t>
      </w:r>
    </w:p>
    <w:p w14:paraId="78C389D5" w14:textId="6304AD63" w:rsidR="00053F26" w:rsidRPr="0032517F" w:rsidRDefault="00053F26" w:rsidP="0032517F">
      <w:pPr>
        <w:pStyle w:val="Akapitzlist"/>
        <w:numPr>
          <w:ilvl w:val="0"/>
          <w:numId w:val="11"/>
        </w:numPr>
        <w:spacing w:after="0" w:line="300" w:lineRule="auto"/>
        <w:contextualSpacing w:val="0"/>
        <w:rPr>
          <w:rFonts w:cstheme="minorHAnsi"/>
        </w:rPr>
      </w:pPr>
      <w:r w:rsidRPr="0032517F">
        <w:rPr>
          <w:rFonts w:cstheme="minorHAnsi"/>
        </w:rPr>
        <w:t>Dokumenty potwierdzające spełnienie wymagań Zamawiającego:</w:t>
      </w:r>
    </w:p>
    <w:p w14:paraId="5B11CC04" w14:textId="634454F1" w:rsidR="00054115" w:rsidRPr="0032517F" w:rsidRDefault="00054115" w:rsidP="0032517F">
      <w:pPr>
        <w:pStyle w:val="Akapitzlist"/>
        <w:numPr>
          <w:ilvl w:val="0"/>
          <w:numId w:val="12"/>
        </w:numPr>
        <w:spacing w:after="0" w:line="300" w:lineRule="auto"/>
        <w:ind w:left="1134"/>
        <w:contextualSpacing w:val="0"/>
        <w:rPr>
          <w:rFonts w:cstheme="minorHAnsi"/>
        </w:rPr>
      </w:pPr>
      <w:r w:rsidRPr="0032517F">
        <w:rPr>
          <w:rFonts w:cstheme="minorHAnsi"/>
        </w:rPr>
        <w:t>karty techniczne elementów instalacji systemu nawodnienia,</w:t>
      </w:r>
    </w:p>
    <w:p w14:paraId="0A9D4EE5" w14:textId="7B573178" w:rsidR="00053F26" w:rsidRPr="0032517F" w:rsidRDefault="00053F26" w:rsidP="0032517F">
      <w:pPr>
        <w:pStyle w:val="Akapitzlist"/>
        <w:numPr>
          <w:ilvl w:val="0"/>
          <w:numId w:val="12"/>
        </w:numPr>
        <w:spacing w:after="0" w:line="300" w:lineRule="auto"/>
        <w:ind w:left="1134"/>
        <w:contextualSpacing w:val="0"/>
        <w:rPr>
          <w:rFonts w:cstheme="minorHAnsi"/>
        </w:rPr>
      </w:pPr>
      <w:r w:rsidRPr="0032517F">
        <w:rPr>
          <w:rFonts w:cstheme="minorHAnsi"/>
        </w:rPr>
        <w:t xml:space="preserve">karty techniczne </w:t>
      </w:r>
      <w:r w:rsidR="00B479A2" w:rsidRPr="0032517F">
        <w:rPr>
          <w:rFonts w:cstheme="minorHAnsi"/>
        </w:rPr>
        <w:t>zamontowanego wyposażenia,</w:t>
      </w:r>
    </w:p>
    <w:p w14:paraId="4FE868D4" w14:textId="6EDF95E4" w:rsidR="00053F26" w:rsidRPr="0032517F" w:rsidRDefault="00053F26" w:rsidP="0032517F">
      <w:pPr>
        <w:pStyle w:val="Akapitzlist"/>
        <w:numPr>
          <w:ilvl w:val="0"/>
          <w:numId w:val="12"/>
        </w:numPr>
        <w:spacing w:after="0" w:line="300" w:lineRule="auto"/>
        <w:ind w:left="1134"/>
        <w:contextualSpacing w:val="0"/>
        <w:rPr>
          <w:rFonts w:cstheme="minorHAnsi"/>
        </w:rPr>
      </w:pPr>
      <w:r w:rsidRPr="0032517F">
        <w:rPr>
          <w:rFonts w:cstheme="minorHAnsi"/>
        </w:rPr>
        <w:t>certyfikat</w:t>
      </w:r>
      <w:r w:rsidR="00B479A2" w:rsidRPr="0032517F">
        <w:rPr>
          <w:rFonts w:cstheme="minorHAnsi"/>
        </w:rPr>
        <w:t>y</w:t>
      </w:r>
      <w:r w:rsidRPr="0032517F">
        <w:rPr>
          <w:rFonts w:cstheme="minorHAnsi"/>
        </w:rPr>
        <w:t xml:space="preserve"> zgodnoś</w:t>
      </w:r>
      <w:r w:rsidR="00B479A2" w:rsidRPr="0032517F">
        <w:rPr>
          <w:rFonts w:cstheme="minorHAnsi"/>
        </w:rPr>
        <w:t>ci urządzeń zabawowych</w:t>
      </w:r>
      <w:r w:rsidRPr="0032517F">
        <w:rPr>
          <w:rFonts w:cstheme="minorHAnsi"/>
        </w:rPr>
        <w:t xml:space="preserve"> </w:t>
      </w:r>
      <w:r w:rsidR="005F583C" w:rsidRPr="0032517F">
        <w:rPr>
          <w:rFonts w:cstheme="minorHAnsi"/>
        </w:rPr>
        <w:t xml:space="preserve">wg PN-EN </w:t>
      </w:r>
      <w:r w:rsidR="00B479A2" w:rsidRPr="0032517F">
        <w:rPr>
          <w:rFonts w:cstheme="minorHAnsi"/>
        </w:rPr>
        <w:t>1176</w:t>
      </w:r>
      <w:r w:rsidR="005F583C" w:rsidRPr="0032517F">
        <w:rPr>
          <w:rFonts w:cstheme="minorHAnsi"/>
        </w:rPr>
        <w:t>,</w:t>
      </w:r>
    </w:p>
    <w:p w14:paraId="40B8D359" w14:textId="220F7E4D" w:rsidR="00B479A2" w:rsidRPr="0032517F" w:rsidRDefault="00B479A2" w:rsidP="0032517F">
      <w:pPr>
        <w:pStyle w:val="Akapitzlist"/>
        <w:numPr>
          <w:ilvl w:val="0"/>
          <w:numId w:val="12"/>
        </w:numPr>
        <w:spacing w:after="0" w:line="300" w:lineRule="auto"/>
        <w:ind w:left="1134"/>
        <w:contextualSpacing w:val="0"/>
        <w:rPr>
          <w:rFonts w:cstheme="minorHAnsi"/>
        </w:rPr>
      </w:pPr>
      <w:r w:rsidRPr="0032517F">
        <w:rPr>
          <w:rFonts w:cstheme="minorHAnsi"/>
        </w:rPr>
        <w:t>certyfikaty zgodności nawierzchni bezpiecznej wg PN-EN 1177,</w:t>
      </w:r>
    </w:p>
    <w:p w14:paraId="3A0EBD6A" w14:textId="2B0F0877" w:rsidR="00053F26" w:rsidRPr="0032517F" w:rsidRDefault="00053F26" w:rsidP="0032517F">
      <w:pPr>
        <w:pStyle w:val="Akapitzlist"/>
        <w:numPr>
          <w:ilvl w:val="0"/>
          <w:numId w:val="12"/>
        </w:numPr>
        <w:spacing w:after="0" w:line="300" w:lineRule="auto"/>
        <w:ind w:left="1134"/>
        <w:contextualSpacing w:val="0"/>
        <w:rPr>
          <w:rFonts w:cstheme="minorHAnsi"/>
        </w:rPr>
      </w:pPr>
      <w:r w:rsidRPr="0032517F">
        <w:rPr>
          <w:rFonts w:cstheme="minorHAnsi"/>
        </w:rPr>
        <w:t xml:space="preserve">deklaracje zgodności </w:t>
      </w:r>
      <w:r w:rsidR="00B479A2" w:rsidRPr="0032517F">
        <w:rPr>
          <w:rFonts w:cstheme="minorHAnsi"/>
        </w:rPr>
        <w:t>zamontowanego wyposażenia niebędącego urządzeniem zabawowym</w:t>
      </w:r>
      <w:r w:rsidRPr="0032517F">
        <w:rPr>
          <w:rFonts w:cstheme="minorHAnsi"/>
        </w:rPr>
        <w:t xml:space="preserve">, </w:t>
      </w:r>
    </w:p>
    <w:p w14:paraId="61234DCA" w14:textId="317B87E0" w:rsidR="00053F26" w:rsidRPr="0032517F" w:rsidRDefault="00053F26" w:rsidP="0032517F">
      <w:pPr>
        <w:pStyle w:val="Akapitzlist"/>
        <w:numPr>
          <w:ilvl w:val="0"/>
          <w:numId w:val="12"/>
        </w:numPr>
        <w:spacing w:after="0" w:line="300" w:lineRule="auto"/>
        <w:ind w:left="1134"/>
        <w:contextualSpacing w:val="0"/>
        <w:rPr>
          <w:rFonts w:cstheme="minorHAnsi"/>
        </w:rPr>
      </w:pPr>
      <w:r w:rsidRPr="0032517F">
        <w:rPr>
          <w:rFonts w:cstheme="minorHAnsi"/>
        </w:rPr>
        <w:t xml:space="preserve">gwarancje producentów na </w:t>
      </w:r>
      <w:r w:rsidR="00B479A2" w:rsidRPr="0032517F">
        <w:rPr>
          <w:rFonts w:cstheme="minorHAnsi"/>
        </w:rPr>
        <w:t>zamontowan</w:t>
      </w:r>
      <w:r w:rsidR="00054115" w:rsidRPr="0032517F">
        <w:rPr>
          <w:rFonts w:cstheme="minorHAnsi"/>
        </w:rPr>
        <w:t xml:space="preserve">y system nawodnienia, zamontowane </w:t>
      </w:r>
      <w:r w:rsidR="00B479A2" w:rsidRPr="0032517F">
        <w:rPr>
          <w:rFonts w:cstheme="minorHAnsi"/>
        </w:rPr>
        <w:t xml:space="preserve">wyposażenie i </w:t>
      </w:r>
      <w:r w:rsidRPr="0032517F">
        <w:rPr>
          <w:rFonts w:cstheme="minorHAnsi"/>
        </w:rPr>
        <w:t>urządzenia,</w:t>
      </w:r>
    </w:p>
    <w:p w14:paraId="171AD092" w14:textId="469320FC" w:rsidR="004539DC" w:rsidRPr="0032517F" w:rsidRDefault="004539DC" w:rsidP="0032517F">
      <w:pPr>
        <w:pStyle w:val="Akapitzlist"/>
        <w:numPr>
          <w:ilvl w:val="0"/>
          <w:numId w:val="12"/>
        </w:numPr>
        <w:spacing w:after="0" w:line="300" w:lineRule="auto"/>
        <w:ind w:left="1134"/>
        <w:contextualSpacing w:val="0"/>
        <w:rPr>
          <w:rFonts w:cstheme="minorHAnsi"/>
          <w:bCs/>
        </w:rPr>
      </w:pPr>
      <w:r w:rsidRPr="0032517F">
        <w:rPr>
          <w:rFonts w:cstheme="minorHAnsi"/>
          <w:bCs/>
        </w:rPr>
        <w:t>zalecenia dot. utrzymania wyposażenia terenu i zieleni.</w:t>
      </w:r>
    </w:p>
    <w:p w14:paraId="36A0396B" w14:textId="1BB76FE4" w:rsidR="00053F26" w:rsidRPr="0032517F" w:rsidRDefault="00053F26" w:rsidP="0032517F">
      <w:pPr>
        <w:spacing w:after="0" w:line="300" w:lineRule="auto"/>
        <w:ind w:left="774"/>
        <w:rPr>
          <w:rFonts w:cstheme="minorHAnsi"/>
        </w:rPr>
      </w:pPr>
      <w:r w:rsidRPr="0032517F">
        <w:rPr>
          <w:rFonts w:cstheme="minorHAnsi"/>
        </w:rPr>
        <w:t>w/w dokumenty Wykonawca zobowiązany jest przedstawić celem odbioru robót. Dokumenty będą stanowić załącznik do protokołu odbioru końcowego.</w:t>
      </w:r>
    </w:p>
    <w:p w14:paraId="4BD0EB49" w14:textId="4277E11D" w:rsidR="002E3B4F" w:rsidRPr="0032517F" w:rsidRDefault="002E3B4F" w:rsidP="0032517F">
      <w:pPr>
        <w:pStyle w:val="Akapitzlist"/>
        <w:numPr>
          <w:ilvl w:val="0"/>
          <w:numId w:val="14"/>
        </w:numPr>
        <w:spacing w:after="0" w:line="300" w:lineRule="auto"/>
        <w:ind w:left="426" w:hanging="357"/>
        <w:contextualSpacing w:val="0"/>
        <w:rPr>
          <w:rFonts w:cstheme="minorHAnsi"/>
          <w:bCs/>
        </w:rPr>
      </w:pPr>
      <w:r w:rsidRPr="0032517F">
        <w:rPr>
          <w:rFonts w:cstheme="minorHAnsi"/>
          <w:bCs/>
        </w:rPr>
        <w:t>W</w:t>
      </w:r>
      <w:r w:rsidR="00594148" w:rsidRPr="0032517F">
        <w:rPr>
          <w:rFonts w:cstheme="minorHAnsi"/>
          <w:bCs/>
        </w:rPr>
        <w:t>ymagania dotyczące sprzętu i maszyn niezbędnych lub zalecanych do wykonania robót budowlanych zgodnie</w:t>
      </w:r>
      <w:r w:rsidRPr="0032517F">
        <w:rPr>
          <w:rFonts w:cstheme="minorHAnsi"/>
          <w:bCs/>
        </w:rPr>
        <w:t xml:space="preserve"> z założoną jakością</w:t>
      </w:r>
    </w:p>
    <w:p w14:paraId="0C03DAEC" w14:textId="01EBFC19" w:rsidR="00292E5C" w:rsidRPr="0032517F" w:rsidRDefault="00292E5C" w:rsidP="0032517F">
      <w:pPr>
        <w:spacing w:after="0" w:line="300" w:lineRule="auto"/>
        <w:rPr>
          <w:rFonts w:cstheme="minorHAnsi"/>
        </w:rPr>
      </w:pPr>
      <w:r w:rsidRPr="0032517F">
        <w:rPr>
          <w:rFonts w:cstheme="minorHAnsi"/>
        </w:rPr>
        <w:lastRenderedPageBreak/>
        <w:t>Wykonawca jest zobowiązany do używania jedynie takiego sprzętu, który nie spowoduje niekorzystnego wpływu na jakość wykonywanych robót. Sprzęt będący własnością Wykonawcy lub wynajęty do wykonania robót, ma być utrzymywany w dobrym stanie technicznym i w gotowości do pracy. Używany sprzęt musi posiadać niezbędne badania techniczne.</w:t>
      </w:r>
    </w:p>
    <w:p w14:paraId="28DF3A38" w14:textId="5532FD0F" w:rsidR="002E3B4F" w:rsidRPr="0032517F" w:rsidRDefault="002E3B4F" w:rsidP="0032517F">
      <w:pPr>
        <w:pStyle w:val="Akapitzlist"/>
        <w:numPr>
          <w:ilvl w:val="0"/>
          <w:numId w:val="14"/>
        </w:numPr>
        <w:spacing w:after="0" w:line="300" w:lineRule="auto"/>
        <w:ind w:left="425" w:hanging="357"/>
        <w:contextualSpacing w:val="0"/>
        <w:rPr>
          <w:rFonts w:cstheme="minorHAnsi"/>
          <w:bCs/>
        </w:rPr>
      </w:pPr>
      <w:r w:rsidRPr="0032517F">
        <w:rPr>
          <w:rFonts w:cstheme="minorHAnsi"/>
          <w:bCs/>
        </w:rPr>
        <w:t>W</w:t>
      </w:r>
      <w:r w:rsidR="00594148" w:rsidRPr="0032517F">
        <w:rPr>
          <w:rFonts w:cstheme="minorHAnsi"/>
          <w:bCs/>
        </w:rPr>
        <w:t>ymagan</w:t>
      </w:r>
      <w:r w:rsidRPr="0032517F">
        <w:rPr>
          <w:rFonts w:cstheme="minorHAnsi"/>
          <w:bCs/>
        </w:rPr>
        <w:t>ia dotyczące środków transportu</w:t>
      </w:r>
    </w:p>
    <w:p w14:paraId="20230836" w14:textId="4385E300" w:rsidR="00292E5C" w:rsidRPr="0032517F" w:rsidRDefault="00292E5C" w:rsidP="0032517F">
      <w:pPr>
        <w:spacing w:after="0" w:line="300" w:lineRule="auto"/>
        <w:rPr>
          <w:rFonts w:cstheme="minorHAnsi"/>
          <w:bCs/>
        </w:rPr>
      </w:pPr>
      <w:r w:rsidRPr="0032517F">
        <w:rPr>
          <w:rFonts w:cstheme="minorHAnsi"/>
          <w:bCs/>
        </w:rPr>
        <w:t>Wykonawca jest zobowiązany do stosowania jedynie takich środków transportu, które nie wpłyną niekorzystnie na jakość wykonywanych robót i właściwości przewożonych materiałów. Materiały i sprzęt mogą być przewożone dowolnymi środkami transportu, w sposób zabezpieczający je przed uszkodzeniem.</w:t>
      </w:r>
    </w:p>
    <w:p w14:paraId="421C0382" w14:textId="53E875A7" w:rsidR="002E3B4F" w:rsidRPr="0032517F" w:rsidRDefault="002E3B4F" w:rsidP="0032517F">
      <w:pPr>
        <w:pStyle w:val="Akapitzlist"/>
        <w:numPr>
          <w:ilvl w:val="0"/>
          <w:numId w:val="14"/>
        </w:numPr>
        <w:spacing w:after="0" w:line="300" w:lineRule="auto"/>
        <w:ind w:left="425" w:hanging="357"/>
        <w:contextualSpacing w:val="0"/>
        <w:rPr>
          <w:rFonts w:cstheme="minorHAnsi"/>
          <w:bCs/>
        </w:rPr>
      </w:pPr>
      <w:r w:rsidRPr="0032517F">
        <w:rPr>
          <w:rFonts w:cstheme="minorHAnsi"/>
          <w:bCs/>
        </w:rPr>
        <w:t>O</w:t>
      </w:r>
      <w:r w:rsidR="00594148" w:rsidRPr="0032517F">
        <w:rPr>
          <w:rFonts w:cstheme="minorHAnsi"/>
          <w:bCs/>
        </w:rPr>
        <w:t>pis działań związanych z kontrolą, badaniami oraz odbiorem wyrobów i robót budowlanych w nawiązaniu do dokumentów</w:t>
      </w:r>
      <w:r w:rsidRPr="0032517F">
        <w:rPr>
          <w:rFonts w:cstheme="minorHAnsi"/>
          <w:bCs/>
        </w:rPr>
        <w:t xml:space="preserve"> odniesienia</w:t>
      </w:r>
    </w:p>
    <w:p w14:paraId="17F66927" w14:textId="219F4420" w:rsidR="00687E70" w:rsidRPr="0032517F" w:rsidRDefault="00687E70" w:rsidP="0032517F">
      <w:pPr>
        <w:spacing w:after="0" w:line="300" w:lineRule="auto"/>
        <w:ind w:left="66"/>
        <w:rPr>
          <w:rFonts w:cstheme="minorHAnsi"/>
          <w:bCs/>
        </w:rPr>
      </w:pPr>
      <w:r w:rsidRPr="0032517F">
        <w:rPr>
          <w:rFonts w:cstheme="minorHAnsi"/>
          <w:bCs/>
        </w:rPr>
        <w:t>Zamawiający dopuszcza każde rozwiązanie lepsze od wymagań zamieszczonych w PFU</w:t>
      </w:r>
      <w:r w:rsidR="00B479A2" w:rsidRPr="0032517F">
        <w:rPr>
          <w:rFonts w:cstheme="minorHAnsi"/>
          <w:bCs/>
        </w:rPr>
        <w:t>, j</w:t>
      </w:r>
      <w:r w:rsidRPr="0032517F">
        <w:rPr>
          <w:rFonts w:cstheme="minorHAnsi"/>
          <w:bCs/>
        </w:rPr>
        <w:t xml:space="preserve">eśli tylko zaproponowane rozwiązanie zapewni Zamawiającemu lepsze parametry pracy instalacji, dłuższą żywotność, bezawaryjność </w:t>
      </w:r>
      <w:r w:rsidR="00DD139D" w:rsidRPr="0032517F">
        <w:rPr>
          <w:rFonts w:cstheme="minorHAnsi"/>
          <w:bCs/>
        </w:rPr>
        <w:t xml:space="preserve">- </w:t>
      </w:r>
      <w:r w:rsidRPr="0032517F">
        <w:rPr>
          <w:rFonts w:cstheme="minorHAnsi"/>
          <w:bCs/>
        </w:rPr>
        <w:t xml:space="preserve">Zamawiający dopuszcza takie </w:t>
      </w:r>
      <w:r w:rsidR="00696DBD" w:rsidRPr="0032517F">
        <w:rPr>
          <w:rFonts w:cstheme="minorHAnsi"/>
          <w:bCs/>
        </w:rPr>
        <w:t>rozwiązania,</w:t>
      </w:r>
      <w:r w:rsidRPr="0032517F">
        <w:rPr>
          <w:rFonts w:cstheme="minorHAnsi"/>
          <w:bCs/>
        </w:rPr>
        <w:t xml:space="preserve"> jeśli są zgodne z obowiązującymi w Polsce przepisami.</w:t>
      </w:r>
    </w:p>
    <w:p w14:paraId="7DC6AE80" w14:textId="4FEE8D3F" w:rsidR="00A17611" w:rsidRPr="0032517F" w:rsidRDefault="002E3B4F" w:rsidP="0032517F">
      <w:pPr>
        <w:pStyle w:val="Akapitzlist"/>
        <w:numPr>
          <w:ilvl w:val="0"/>
          <w:numId w:val="14"/>
        </w:numPr>
        <w:spacing w:after="0" w:line="300" w:lineRule="auto"/>
        <w:ind w:left="425" w:hanging="357"/>
        <w:contextualSpacing w:val="0"/>
        <w:rPr>
          <w:rFonts w:cstheme="minorHAnsi"/>
          <w:bCs/>
        </w:rPr>
      </w:pPr>
      <w:r w:rsidRPr="0032517F">
        <w:rPr>
          <w:rFonts w:cstheme="minorHAnsi"/>
          <w:bCs/>
        </w:rPr>
        <w:t>O</w:t>
      </w:r>
      <w:r w:rsidR="00594148" w:rsidRPr="0032517F">
        <w:rPr>
          <w:rFonts w:cstheme="minorHAnsi"/>
          <w:bCs/>
        </w:rPr>
        <w:t>pis sp</w:t>
      </w:r>
      <w:r w:rsidRPr="0032517F">
        <w:rPr>
          <w:rFonts w:cstheme="minorHAnsi"/>
          <w:bCs/>
        </w:rPr>
        <w:t>osobu odbioru robót budowlanych</w:t>
      </w:r>
    </w:p>
    <w:p w14:paraId="0D2097C4" w14:textId="59110A58" w:rsidR="00053F26" w:rsidRPr="0032517F" w:rsidRDefault="00053F26" w:rsidP="0032517F">
      <w:pPr>
        <w:pStyle w:val="Akapitzlist"/>
        <w:numPr>
          <w:ilvl w:val="0"/>
          <w:numId w:val="13"/>
        </w:numPr>
        <w:spacing w:after="0" w:line="300" w:lineRule="auto"/>
        <w:ind w:left="426" w:hanging="357"/>
        <w:contextualSpacing w:val="0"/>
        <w:rPr>
          <w:rFonts w:cstheme="minorHAnsi"/>
        </w:rPr>
      </w:pPr>
      <w:r w:rsidRPr="0032517F">
        <w:rPr>
          <w:rFonts w:cstheme="minorHAnsi"/>
        </w:rPr>
        <w:t xml:space="preserve">Zamawiający ustala następujące rodzaje odbiorów: </w:t>
      </w:r>
    </w:p>
    <w:p w14:paraId="366AEB48" w14:textId="1E2F994C" w:rsidR="00053F26" w:rsidRPr="0032517F" w:rsidRDefault="00053F26" w:rsidP="0032517F">
      <w:pPr>
        <w:pStyle w:val="Akapitzlist"/>
        <w:numPr>
          <w:ilvl w:val="1"/>
          <w:numId w:val="29"/>
        </w:numPr>
        <w:spacing w:after="0" w:line="300" w:lineRule="auto"/>
        <w:ind w:left="851" w:hanging="357"/>
        <w:contextualSpacing w:val="0"/>
        <w:rPr>
          <w:rFonts w:cstheme="minorHAnsi"/>
        </w:rPr>
      </w:pPr>
      <w:r w:rsidRPr="0032517F">
        <w:rPr>
          <w:rFonts w:cstheme="minorHAnsi"/>
        </w:rPr>
        <w:t xml:space="preserve">odbiór wykonanej dokumentacji projektowej (uzgodnionej z Zamawiającym), </w:t>
      </w:r>
    </w:p>
    <w:p w14:paraId="3B569441" w14:textId="020E1398" w:rsidR="00053F26" w:rsidRPr="0032517F" w:rsidRDefault="00053F26" w:rsidP="0032517F">
      <w:pPr>
        <w:pStyle w:val="Akapitzlist"/>
        <w:numPr>
          <w:ilvl w:val="1"/>
          <w:numId w:val="29"/>
        </w:numPr>
        <w:spacing w:after="0" w:line="300" w:lineRule="auto"/>
        <w:ind w:left="851" w:hanging="357"/>
        <w:contextualSpacing w:val="0"/>
        <w:rPr>
          <w:rFonts w:cstheme="minorHAnsi"/>
        </w:rPr>
      </w:pPr>
      <w:r w:rsidRPr="0032517F">
        <w:rPr>
          <w:rFonts w:cstheme="minorHAnsi"/>
        </w:rPr>
        <w:t>odbiór końcowy</w:t>
      </w:r>
      <w:r w:rsidR="000B05BB" w:rsidRPr="0032517F">
        <w:rPr>
          <w:rFonts w:cstheme="minorHAnsi"/>
        </w:rPr>
        <w:t xml:space="preserve"> wykonanych robót</w:t>
      </w:r>
      <w:r w:rsidRPr="0032517F">
        <w:rPr>
          <w:rFonts w:cstheme="minorHAnsi"/>
        </w:rPr>
        <w:t xml:space="preserve"> </w:t>
      </w:r>
      <w:r w:rsidR="00A84122" w:rsidRPr="0032517F">
        <w:rPr>
          <w:rFonts w:cstheme="minorHAnsi"/>
        </w:rPr>
        <w:t xml:space="preserve">(w przypadku urządzeń placu zabaw – odbiór będzie </w:t>
      </w:r>
      <w:r w:rsidRPr="0032517F">
        <w:rPr>
          <w:rFonts w:cstheme="minorHAnsi"/>
        </w:rPr>
        <w:t xml:space="preserve">poprzedzony </w:t>
      </w:r>
      <w:r w:rsidR="000C0EF2" w:rsidRPr="0032517F">
        <w:rPr>
          <w:rFonts w:cstheme="minorHAnsi"/>
        </w:rPr>
        <w:t>kontrolą pomontażową</w:t>
      </w:r>
      <w:r w:rsidR="00A84122" w:rsidRPr="0032517F">
        <w:rPr>
          <w:rFonts w:cstheme="minorHAnsi"/>
        </w:rPr>
        <w:t>).</w:t>
      </w:r>
    </w:p>
    <w:p w14:paraId="6ADB7686" w14:textId="3F26580A" w:rsidR="00A17611" w:rsidRPr="0032517F" w:rsidRDefault="00A17611" w:rsidP="0032517F">
      <w:pPr>
        <w:pStyle w:val="Akapitzlist"/>
        <w:numPr>
          <w:ilvl w:val="0"/>
          <w:numId w:val="13"/>
        </w:numPr>
        <w:spacing w:after="0" w:line="300" w:lineRule="auto"/>
        <w:ind w:left="426" w:hanging="357"/>
        <w:contextualSpacing w:val="0"/>
        <w:rPr>
          <w:rFonts w:cstheme="minorHAnsi"/>
        </w:rPr>
      </w:pPr>
      <w:r w:rsidRPr="0032517F">
        <w:rPr>
          <w:rFonts w:cstheme="minorHAnsi"/>
        </w:rPr>
        <w:t>Wykonawca poinformuje przedstawiciel</w:t>
      </w:r>
      <w:r w:rsidR="00A84122" w:rsidRPr="0032517F">
        <w:rPr>
          <w:rFonts w:cstheme="minorHAnsi"/>
        </w:rPr>
        <w:t>a</w:t>
      </w:r>
      <w:r w:rsidRPr="0032517F">
        <w:rPr>
          <w:rFonts w:cstheme="minorHAnsi"/>
        </w:rPr>
        <w:t xml:space="preserve"> Zamawiającego w placówce o zasadach obsługi </w:t>
      </w:r>
      <w:r w:rsidR="00A84122" w:rsidRPr="0032517F">
        <w:rPr>
          <w:rFonts w:cstheme="minorHAnsi"/>
        </w:rPr>
        <w:t xml:space="preserve">systemu nawodnienia, </w:t>
      </w:r>
      <w:r w:rsidR="000C0EF2" w:rsidRPr="0032517F">
        <w:rPr>
          <w:rFonts w:cstheme="minorHAnsi"/>
        </w:rPr>
        <w:t>zamontowanego wyposażenia</w:t>
      </w:r>
      <w:r w:rsidRPr="0032517F">
        <w:rPr>
          <w:rFonts w:cstheme="minorHAnsi"/>
        </w:rPr>
        <w:t xml:space="preserve"> i przekaże instrukcje obsługi </w:t>
      </w:r>
      <w:r w:rsidR="000C0EF2" w:rsidRPr="0032517F">
        <w:rPr>
          <w:rFonts w:cstheme="minorHAnsi"/>
        </w:rPr>
        <w:t>i konserwacji urządzeń zabawowych</w:t>
      </w:r>
      <w:r w:rsidRPr="0032517F">
        <w:rPr>
          <w:rFonts w:cstheme="minorHAnsi"/>
        </w:rPr>
        <w:t xml:space="preserve"> w języku polskim</w:t>
      </w:r>
      <w:r w:rsidR="000C0EF2" w:rsidRPr="0032517F">
        <w:rPr>
          <w:rFonts w:cstheme="minorHAnsi"/>
        </w:rPr>
        <w:t xml:space="preserve"> </w:t>
      </w:r>
      <w:r w:rsidRPr="0032517F">
        <w:rPr>
          <w:rFonts w:cstheme="minorHAnsi"/>
        </w:rPr>
        <w:t>.</w:t>
      </w:r>
    </w:p>
    <w:p w14:paraId="4C0DCE73" w14:textId="36DB5711" w:rsidR="00687E70" w:rsidRPr="0032517F" w:rsidRDefault="000B05BB" w:rsidP="0032517F">
      <w:pPr>
        <w:pStyle w:val="Akapitzlist"/>
        <w:numPr>
          <w:ilvl w:val="0"/>
          <w:numId w:val="13"/>
        </w:numPr>
        <w:spacing w:after="0" w:line="300" w:lineRule="auto"/>
        <w:ind w:left="426" w:hanging="357"/>
        <w:contextualSpacing w:val="0"/>
        <w:rPr>
          <w:rFonts w:cstheme="minorHAnsi"/>
        </w:rPr>
      </w:pPr>
      <w:r w:rsidRPr="0032517F">
        <w:rPr>
          <w:rFonts w:cstheme="minorHAnsi"/>
        </w:rPr>
        <w:t>Odbiór końcowy polega na finalnej ocenie rzeczywistego wykonania robót w odniesieniu do ich ilości, jakości i wartości dla placówki. Całkowite zakończenie robót oraz gotowość do odbioru końcowego będzie stwierdzona przez Wykonawcę pisemnym powiadomieniem o tym fakcie Zamawiającego lub jego Inspektora Nadzoru. Komisja odbierająca roboty dokona ich oceny jakościowej na podstawie przedłożonych dokumentów, wyników badań, pomiarów, ocenie wizualnej oraz zgodności wykonania robót z dokumentacją projektową. Podstawowym dokumentem do dokonania odbioru ostatecznego robót jest Protokół Końcowego Odbioru</w:t>
      </w:r>
      <w:r w:rsidR="00687E70" w:rsidRPr="0032517F">
        <w:rPr>
          <w:rFonts w:cstheme="minorHAnsi"/>
        </w:rPr>
        <w:t xml:space="preserve"> sporządzony dla </w:t>
      </w:r>
      <w:r w:rsidR="00A84122" w:rsidRPr="0032517F">
        <w:rPr>
          <w:rFonts w:cstheme="minorHAnsi"/>
        </w:rPr>
        <w:t>Żłobka</w:t>
      </w:r>
      <w:r w:rsidRPr="0032517F">
        <w:rPr>
          <w:rFonts w:cstheme="minorHAnsi"/>
        </w:rPr>
        <w:t xml:space="preserve">. </w:t>
      </w:r>
    </w:p>
    <w:p w14:paraId="47E0A99F" w14:textId="17A7F57B" w:rsidR="00687E70" w:rsidRPr="0032517F" w:rsidRDefault="000B05BB" w:rsidP="0032517F">
      <w:pPr>
        <w:pStyle w:val="Akapitzlist"/>
        <w:numPr>
          <w:ilvl w:val="0"/>
          <w:numId w:val="13"/>
        </w:numPr>
        <w:spacing w:after="0" w:line="300" w:lineRule="auto"/>
        <w:ind w:left="426" w:hanging="357"/>
        <w:contextualSpacing w:val="0"/>
        <w:rPr>
          <w:rFonts w:cstheme="minorHAnsi"/>
        </w:rPr>
      </w:pPr>
      <w:r w:rsidRPr="0032517F">
        <w:rPr>
          <w:rFonts w:cstheme="minorHAnsi"/>
        </w:rPr>
        <w:t>Do odbioru końcowego</w:t>
      </w:r>
      <w:r w:rsidR="00687E70" w:rsidRPr="0032517F">
        <w:rPr>
          <w:rFonts w:cstheme="minorHAnsi"/>
        </w:rPr>
        <w:t xml:space="preserve"> </w:t>
      </w:r>
      <w:r w:rsidRPr="0032517F">
        <w:rPr>
          <w:rFonts w:cstheme="minorHAnsi"/>
        </w:rPr>
        <w:t>Wykonawca jest zobowiązany przygotować</w:t>
      </w:r>
      <w:r w:rsidR="005A535C" w:rsidRPr="0032517F">
        <w:rPr>
          <w:rFonts w:cstheme="minorHAnsi"/>
        </w:rPr>
        <w:t xml:space="preserve"> </w:t>
      </w:r>
      <w:r w:rsidRPr="0032517F">
        <w:rPr>
          <w:rFonts w:cstheme="minorHAnsi"/>
        </w:rPr>
        <w:t xml:space="preserve">dokumentację powykonawczą (w wersji </w:t>
      </w:r>
      <w:r w:rsidR="00DD139D" w:rsidRPr="0032517F">
        <w:rPr>
          <w:rFonts w:cstheme="minorHAnsi"/>
        </w:rPr>
        <w:t>pisemnej</w:t>
      </w:r>
      <w:r w:rsidRPr="0032517F">
        <w:rPr>
          <w:rFonts w:cstheme="minorHAnsi"/>
        </w:rPr>
        <w:t xml:space="preserve"> i elektronicznej) z naniesionymi zmianami</w:t>
      </w:r>
      <w:r w:rsidR="00687E70" w:rsidRPr="0032517F">
        <w:rPr>
          <w:rFonts w:cstheme="minorHAnsi"/>
        </w:rPr>
        <w:t xml:space="preserve"> </w:t>
      </w:r>
      <w:r w:rsidRPr="0032517F">
        <w:rPr>
          <w:rFonts w:cstheme="minorHAnsi"/>
        </w:rPr>
        <w:t>zatwierdzonymi przez Wyko</w:t>
      </w:r>
      <w:r w:rsidR="00687E70" w:rsidRPr="0032517F">
        <w:rPr>
          <w:rFonts w:cstheme="minorHAnsi"/>
        </w:rPr>
        <w:t>nawcę; projektanta i Inspektora Nadzor</w:t>
      </w:r>
      <w:r w:rsidR="005A535C" w:rsidRPr="0032517F">
        <w:rPr>
          <w:rFonts w:cstheme="minorHAnsi"/>
        </w:rPr>
        <w:t>u</w:t>
      </w:r>
      <w:r w:rsidR="00DD139D" w:rsidRPr="0032517F">
        <w:rPr>
          <w:rFonts w:cstheme="minorHAnsi"/>
        </w:rPr>
        <w:t>.</w:t>
      </w:r>
    </w:p>
    <w:p w14:paraId="211399DD" w14:textId="5A27D904" w:rsidR="000B05BB" w:rsidRPr="0032517F" w:rsidRDefault="000B05BB" w:rsidP="0032517F">
      <w:pPr>
        <w:pStyle w:val="Akapitzlist"/>
        <w:numPr>
          <w:ilvl w:val="0"/>
          <w:numId w:val="13"/>
        </w:numPr>
        <w:autoSpaceDE w:val="0"/>
        <w:autoSpaceDN w:val="0"/>
        <w:adjustRightInd w:val="0"/>
        <w:spacing w:after="0" w:line="300" w:lineRule="auto"/>
        <w:ind w:left="426"/>
        <w:contextualSpacing w:val="0"/>
        <w:rPr>
          <w:rFonts w:cstheme="minorHAnsi"/>
        </w:rPr>
      </w:pPr>
      <w:r w:rsidRPr="0032517F">
        <w:rPr>
          <w:rFonts w:cstheme="minorHAnsi"/>
        </w:rPr>
        <w:t xml:space="preserve">W przypadku, gdy, według komisji, roboty pod względem przygotowania dokumentacyjnego nie będą̨ gotowe do odbioru końcowego, komisja w porozumieniu z Wykonawcą wyznaczy ponowny termin odbioru końcowego robót. Wszystkie zarządzone przez komisje roboty poprawkowe lub uzupełniające będą̨ zestawione według wzoru ustalonego przez Zamawiającego. Terminy wykonania robót poprawkowych i robót uzupełniających wyznaczy komisja. </w:t>
      </w:r>
    </w:p>
    <w:p w14:paraId="45BD6690" w14:textId="62065CEA" w:rsidR="009907B8" w:rsidRPr="0032517F" w:rsidRDefault="009907B8" w:rsidP="0032517F">
      <w:pPr>
        <w:pStyle w:val="Akapitzlist"/>
        <w:numPr>
          <w:ilvl w:val="0"/>
          <w:numId w:val="13"/>
        </w:numPr>
        <w:autoSpaceDE w:val="0"/>
        <w:autoSpaceDN w:val="0"/>
        <w:adjustRightInd w:val="0"/>
        <w:spacing w:after="0" w:line="300" w:lineRule="auto"/>
        <w:ind w:left="426"/>
        <w:contextualSpacing w:val="0"/>
        <w:rPr>
          <w:rFonts w:cstheme="minorHAnsi"/>
          <w:b/>
        </w:rPr>
      </w:pPr>
      <w:r w:rsidRPr="0032517F">
        <w:rPr>
          <w:rFonts w:cstheme="minorHAnsi"/>
          <w:b/>
        </w:rPr>
        <w:t>Zasady gwarancji i serwisowania</w:t>
      </w:r>
    </w:p>
    <w:p w14:paraId="68721CD0" w14:textId="77777777" w:rsidR="00D41BA7" w:rsidRPr="0032517F" w:rsidRDefault="008B08FA" w:rsidP="0032517F">
      <w:pPr>
        <w:pStyle w:val="Akapitzlist"/>
        <w:autoSpaceDE w:val="0"/>
        <w:autoSpaceDN w:val="0"/>
        <w:adjustRightInd w:val="0"/>
        <w:spacing w:after="0" w:line="300" w:lineRule="auto"/>
        <w:ind w:left="426"/>
        <w:contextualSpacing w:val="0"/>
        <w:rPr>
          <w:rFonts w:cstheme="minorHAnsi"/>
        </w:rPr>
      </w:pPr>
      <w:r w:rsidRPr="0032517F">
        <w:rPr>
          <w:rFonts w:cstheme="minorHAnsi"/>
        </w:rPr>
        <w:t xml:space="preserve">Okres rękojmi </w:t>
      </w:r>
      <w:r w:rsidR="00B13F8D" w:rsidRPr="0032517F">
        <w:rPr>
          <w:rFonts w:cstheme="minorHAnsi"/>
        </w:rPr>
        <w:t xml:space="preserve">za wady </w:t>
      </w:r>
      <w:r w:rsidRPr="0032517F">
        <w:rPr>
          <w:rFonts w:cstheme="minorHAnsi"/>
        </w:rPr>
        <w:t xml:space="preserve">będzie równy okresowi udzielonej przez Wykonawcę gwarancji jakości. </w:t>
      </w:r>
    </w:p>
    <w:p w14:paraId="1D7616D7" w14:textId="6BC0FABD" w:rsidR="00D41BA7" w:rsidRPr="0032517F" w:rsidRDefault="00D41BA7" w:rsidP="0032517F">
      <w:pPr>
        <w:pStyle w:val="Akapitzlist"/>
        <w:autoSpaceDE w:val="0"/>
        <w:autoSpaceDN w:val="0"/>
        <w:adjustRightInd w:val="0"/>
        <w:spacing w:after="0" w:line="300" w:lineRule="auto"/>
        <w:ind w:left="426"/>
        <w:contextualSpacing w:val="0"/>
        <w:rPr>
          <w:rFonts w:cstheme="minorHAnsi"/>
          <w:b/>
        </w:rPr>
      </w:pPr>
      <w:r w:rsidRPr="0032517F">
        <w:rPr>
          <w:rFonts w:cstheme="minorHAnsi"/>
          <w:b/>
        </w:rPr>
        <w:lastRenderedPageBreak/>
        <w:t>Taras, gres, wiata, bruk, powłoki malarskie</w:t>
      </w:r>
    </w:p>
    <w:p w14:paraId="7D9AEE26" w14:textId="6C67B4B0" w:rsidR="00D41BA7" w:rsidRPr="0032517F" w:rsidRDefault="00D41BA7" w:rsidP="0032517F">
      <w:pPr>
        <w:pStyle w:val="Akapitzlist"/>
        <w:autoSpaceDE w:val="0"/>
        <w:autoSpaceDN w:val="0"/>
        <w:adjustRightInd w:val="0"/>
        <w:spacing w:after="0" w:line="300" w:lineRule="auto"/>
        <w:ind w:left="426"/>
        <w:contextualSpacing w:val="0"/>
        <w:rPr>
          <w:rFonts w:cstheme="minorHAnsi"/>
        </w:rPr>
      </w:pPr>
      <w:r w:rsidRPr="0032517F">
        <w:rPr>
          <w:rFonts w:cstheme="minorHAnsi"/>
        </w:rPr>
        <w:t>Wykonawca zobowiązany jest do udzielenia gwarancji na okres 36 miesięcy na wykonane roboty oraz zastosowane materiały, obejmującej w szczególności trwałość położonego gresu, wykonania izolacji tarasu, remontu wiaty, powłok malarskich (ich przyczepność do podłoża) oraz odporność na standardowe warunki eksploatacyjne, w tym mycie i dezynfekcję (gres, powłoki makarskie, bruk). Okres gwarancji liczony jest od dnia podpisania protokołu odbioru końcowego i powinien zapewniać możliwość ujawnienia się ewentualnych wad technologicznych.</w:t>
      </w:r>
    </w:p>
    <w:p w14:paraId="5EEA73A1" w14:textId="71D7913C" w:rsidR="00D41BA7" w:rsidRPr="0032517F" w:rsidRDefault="00D41BA7" w:rsidP="0032517F">
      <w:pPr>
        <w:pStyle w:val="Akapitzlist"/>
        <w:autoSpaceDE w:val="0"/>
        <w:autoSpaceDN w:val="0"/>
        <w:adjustRightInd w:val="0"/>
        <w:spacing w:after="0" w:line="300" w:lineRule="auto"/>
        <w:ind w:left="426"/>
        <w:contextualSpacing w:val="0"/>
        <w:rPr>
          <w:rFonts w:cstheme="minorHAnsi"/>
        </w:rPr>
      </w:pPr>
      <w:r w:rsidRPr="0032517F">
        <w:rPr>
          <w:rFonts w:cstheme="minorHAnsi"/>
        </w:rPr>
        <w:t>W okresie gwarancyjnym Wykonawca zobowiązany jest do niezwłocznego usuwania wszelkich usterek, takich jak odspojenia, spękania, łuszczenie się powłok czy utrata właściwości użytkowych, bez dodatkowych kosztów po stronie Zamawiającego.</w:t>
      </w:r>
    </w:p>
    <w:p w14:paraId="2BB69911" w14:textId="10AD70AD" w:rsidR="00D41BA7" w:rsidRPr="0032517F" w:rsidRDefault="00D41BA7" w:rsidP="0032517F">
      <w:pPr>
        <w:pStyle w:val="Akapitzlist"/>
        <w:autoSpaceDE w:val="0"/>
        <w:autoSpaceDN w:val="0"/>
        <w:adjustRightInd w:val="0"/>
        <w:spacing w:after="0" w:line="300" w:lineRule="auto"/>
        <w:ind w:left="426"/>
        <w:contextualSpacing w:val="0"/>
        <w:rPr>
          <w:rFonts w:cstheme="minorHAnsi"/>
          <w:b/>
        </w:rPr>
      </w:pPr>
      <w:r w:rsidRPr="0032517F">
        <w:rPr>
          <w:rFonts w:cstheme="minorHAnsi"/>
          <w:b/>
        </w:rPr>
        <w:t>System nawadniania i wyposażenie placu zabaw</w:t>
      </w:r>
    </w:p>
    <w:p w14:paraId="032F4EDF" w14:textId="7CC8501E" w:rsidR="00893745" w:rsidRPr="0032517F" w:rsidRDefault="009907B8" w:rsidP="0032517F">
      <w:pPr>
        <w:pStyle w:val="Akapitzlist"/>
        <w:autoSpaceDE w:val="0"/>
        <w:autoSpaceDN w:val="0"/>
        <w:adjustRightInd w:val="0"/>
        <w:spacing w:after="0" w:line="300" w:lineRule="auto"/>
        <w:ind w:left="426"/>
        <w:contextualSpacing w:val="0"/>
        <w:rPr>
          <w:rFonts w:cstheme="minorHAnsi"/>
        </w:rPr>
      </w:pPr>
      <w:r w:rsidRPr="0032517F">
        <w:rPr>
          <w:rFonts w:cstheme="minorHAnsi"/>
        </w:rPr>
        <w:t xml:space="preserve">Wykonawca zapewni serwisowanie </w:t>
      </w:r>
      <w:r w:rsidR="000A40F1" w:rsidRPr="0032517F">
        <w:rPr>
          <w:rFonts w:cstheme="minorHAnsi"/>
        </w:rPr>
        <w:t>zamontowanego</w:t>
      </w:r>
      <w:r w:rsidR="00A84122" w:rsidRPr="0032517F">
        <w:rPr>
          <w:rFonts w:cstheme="minorHAnsi"/>
        </w:rPr>
        <w:t xml:space="preserve"> systemu nawadniania i</w:t>
      </w:r>
      <w:r w:rsidR="000A40F1" w:rsidRPr="0032517F">
        <w:rPr>
          <w:rFonts w:cstheme="minorHAnsi"/>
        </w:rPr>
        <w:t xml:space="preserve"> wyposażenia</w:t>
      </w:r>
      <w:r w:rsidRPr="0032517F">
        <w:rPr>
          <w:rFonts w:cstheme="minorHAnsi"/>
        </w:rPr>
        <w:t xml:space="preserve"> </w:t>
      </w:r>
      <w:r w:rsidR="00A84122" w:rsidRPr="0032517F">
        <w:rPr>
          <w:rFonts w:cstheme="minorHAnsi"/>
        </w:rPr>
        <w:t xml:space="preserve">placu zabaw </w:t>
      </w:r>
      <w:r w:rsidRPr="0032517F">
        <w:rPr>
          <w:rFonts w:cstheme="minorHAnsi"/>
        </w:rPr>
        <w:t xml:space="preserve">w okresie objętym gwarancją i rękojmią. Koszty serwisowania </w:t>
      </w:r>
      <w:r w:rsidR="00A84122" w:rsidRPr="0032517F">
        <w:rPr>
          <w:rFonts w:cstheme="minorHAnsi"/>
        </w:rPr>
        <w:t xml:space="preserve">elementów systemu i </w:t>
      </w:r>
      <w:r w:rsidR="000A40F1" w:rsidRPr="0032517F">
        <w:rPr>
          <w:rFonts w:cstheme="minorHAnsi"/>
        </w:rPr>
        <w:t xml:space="preserve">wyposażenia </w:t>
      </w:r>
      <w:r w:rsidRPr="0032517F">
        <w:rPr>
          <w:rFonts w:cstheme="minorHAnsi"/>
        </w:rPr>
        <w:t xml:space="preserve">w okresie obowiązywania gwarancji/rękojmi pokrywa Wykonawca. W ramach przedmiotu zamówienia ustala się gwarancję (rękojmie) na roboty budowlano-montażowe oraz prace projektowe – minimum </w:t>
      </w:r>
      <w:r w:rsidR="000C0AF6" w:rsidRPr="0032517F">
        <w:rPr>
          <w:rFonts w:cstheme="minorHAnsi"/>
        </w:rPr>
        <w:t>36</w:t>
      </w:r>
      <w:r w:rsidR="008B08FA" w:rsidRPr="0032517F">
        <w:rPr>
          <w:rFonts w:cstheme="minorHAnsi"/>
        </w:rPr>
        <w:t xml:space="preserve"> </w:t>
      </w:r>
      <w:r w:rsidR="000C0AF6" w:rsidRPr="0032517F">
        <w:rPr>
          <w:rFonts w:cstheme="minorHAnsi"/>
        </w:rPr>
        <w:t>miesięcy</w:t>
      </w:r>
      <w:r w:rsidRPr="0032517F">
        <w:rPr>
          <w:rFonts w:cstheme="minorHAnsi"/>
        </w:rPr>
        <w:t>, liczonych od dnia podpisania przez Zamawiającego (bez uwag) protokołu</w:t>
      </w:r>
      <w:r w:rsidR="000A40F1" w:rsidRPr="0032517F">
        <w:rPr>
          <w:rFonts w:cstheme="minorHAnsi"/>
        </w:rPr>
        <w:t xml:space="preserve"> </w:t>
      </w:r>
      <w:r w:rsidRPr="0032517F">
        <w:rPr>
          <w:rFonts w:cstheme="minorHAnsi"/>
        </w:rPr>
        <w:t xml:space="preserve">odbioru końcowego </w:t>
      </w:r>
      <w:r w:rsidR="001E5140" w:rsidRPr="0032517F">
        <w:rPr>
          <w:rFonts w:cstheme="minorHAnsi"/>
        </w:rPr>
        <w:t>projektu</w:t>
      </w:r>
      <w:r w:rsidRPr="0032517F">
        <w:rPr>
          <w:rFonts w:cstheme="minorHAnsi"/>
        </w:rPr>
        <w:t xml:space="preserve"> inwestycyjnego</w:t>
      </w:r>
      <w:r w:rsidR="001E5140" w:rsidRPr="0032517F">
        <w:rPr>
          <w:rFonts w:cstheme="minorHAnsi"/>
        </w:rPr>
        <w:t xml:space="preserve"> dla każdej z lokalizacji odrębnie</w:t>
      </w:r>
      <w:r w:rsidRPr="0032517F">
        <w:rPr>
          <w:rFonts w:cstheme="minorHAnsi"/>
        </w:rPr>
        <w:t xml:space="preserve">. </w:t>
      </w:r>
      <w:r w:rsidR="00893745" w:rsidRPr="0032517F">
        <w:rPr>
          <w:rFonts w:cstheme="minorHAnsi"/>
        </w:rPr>
        <w:t>Gwarancja:</w:t>
      </w:r>
    </w:p>
    <w:p w14:paraId="72FB6526" w14:textId="77122BE9" w:rsidR="00893745" w:rsidRPr="0032517F" w:rsidRDefault="00893745" w:rsidP="0032517F">
      <w:pPr>
        <w:pStyle w:val="Akapitzlist"/>
        <w:numPr>
          <w:ilvl w:val="0"/>
          <w:numId w:val="23"/>
        </w:numPr>
        <w:autoSpaceDE w:val="0"/>
        <w:autoSpaceDN w:val="0"/>
        <w:adjustRightInd w:val="0"/>
        <w:spacing w:after="0" w:line="300" w:lineRule="auto"/>
        <w:contextualSpacing w:val="0"/>
        <w:rPr>
          <w:rFonts w:cstheme="minorHAnsi"/>
        </w:rPr>
      </w:pPr>
      <w:r w:rsidRPr="0032517F">
        <w:rPr>
          <w:rFonts w:cstheme="minorHAnsi"/>
        </w:rPr>
        <w:t xml:space="preserve">roboty budowlano–montażowe - minimum </w:t>
      </w:r>
      <w:r w:rsidR="000C0AF6" w:rsidRPr="0032517F">
        <w:rPr>
          <w:rFonts w:cstheme="minorHAnsi"/>
        </w:rPr>
        <w:t>36</w:t>
      </w:r>
      <w:r w:rsidR="008B08FA" w:rsidRPr="0032517F">
        <w:rPr>
          <w:rFonts w:cstheme="minorHAnsi"/>
        </w:rPr>
        <w:t xml:space="preserve"> miesięcy</w:t>
      </w:r>
      <w:r w:rsidRPr="0032517F">
        <w:rPr>
          <w:rFonts w:cstheme="minorHAnsi"/>
        </w:rPr>
        <w:t>,</w:t>
      </w:r>
    </w:p>
    <w:p w14:paraId="0193A001" w14:textId="7661896C" w:rsidR="00DD139D" w:rsidRPr="0032517F" w:rsidRDefault="000A40F1" w:rsidP="0032517F">
      <w:pPr>
        <w:pStyle w:val="Akapitzlist"/>
        <w:numPr>
          <w:ilvl w:val="0"/>
          <w:numId w:val="23"/>
        </w:numPr>
        <w:autoSpaceDE w:val="0"/>
        <w:autoSpaceDN w:val="0"/>
        <w:adjustRightInd w:val="0"/>
        <w:spacing w:after="0" w:line="300" w:lineRule="auto"/>
        <w:contextualSpacing w:val="0"/>
        <w:rPr>
          <w:rFonts w:cstheme="minorHAnsi"/>
        </w:rPr>
      </w:pPr>
      <w:r w:rsidRPr="0032517F">
        <w:rPr>
          <w:rFonts w:cstheme="minorHAnsi"/>
        </w:rPr>
        <w:t>urządzenia zabawowe -</w:t>
      </w:r>
      <w:r w:rsidR="00893745" w:rsidRPr="0032517F">
        <w:rPr>
          <w:rFonts w:cstheme="minorHAnsi"/>
        </w:rPr>
        <w:t xml:space="preserve"> minimum</w:t>
      </w:r>
      <w:r w:rsidR="006B28D9" w:rsidRPr="0032517F">
        <w:rPr>
          <w:rFonts w:cstheme="minorHAnsi"/>
        </w:rPr>
        <w:t xml:space="preserve"> </w:t>
      </w:r>
      <w:r w:rsidR="000C0AF6" w:rsidRPr="0032517F">
        <w:rPr>
          <w:rFonts w:cstheme="minorHAnsi"/>
        </w:rPr>
        <w:t>36</w:t>
      </w:r>
      <w:r w:rsidR="006B28D9" w:rsidRPr="0032517F">
        <w:rPr>
          <w:rFonts w:cstheme="minorHAnsi"/>
        </w:rPr>
        <w:t xml:space="preserve"> miesięcy, </w:t>
      </w:r>
    </w:p>
    <w:p w14:paraId="32C495D1" w14:textId="55218261" w:rsidR="00893745" w:rsidRPr="0032517F" w:rsidRDefault="00AB51A2" w:rsidP="0032517F">
      <w:pPr>
        <w:autoSpaceDE w:val="0"/>
        <w:autoSpaceDN w:val="0"/>
        <w:adjustRightInd w:val="0"/>
        <w:spacing w:after="0" w:line="300" w:lineRule="auto"/>
        <w:ind w:left="426"/>
        <w:rPr>
          <w:rFonts w:cstheme="minorHAnsi"/>
        </w:rPr>
      </w:pPr>
      <w:r w:rsidRPr="0032517F">
        <w:rPr>
          <w:rFonts w:cstheme="minorHAnsi"/>
        </w:rPr>
        <w:t>liczone od dnia podpisania przez Zamawiającego (bez uwag) protokołu odbioru końcowego dla danej lokalizacji</w:t>
      </w:r>
    </w:p>
    <w:p w14:paraId="71B5FB3E" w14:textId="77777777" w:rsidR="009907B8" w:rsidRPr="0032517F" w:rsidRDefault="009907B8" w:rsidP="0032517F">
      <w:pPr>
        <w:pStyle w:val="Akapitzlist"/>
        <w:autoSpaceDE w:val="0"/>
        <w:autoSpaceDN w:val="0"/>
        <w:adjustRightInd w:val="0"/>
        <w:spacing w:after="0" w:line="300" w:lineRule="auto"/>
        <w:ind w:left="426"/>
        <w:contextualSpacing w:val="0"/>
        <w:rPr>
          <w:rFonts w:cstheme="minorHAnsi"/>
        </w:rPr>
      </w:pPr>
      <w:r w:rsidRPr="0032517F">
        <w:rPr>
          <w:rFonts w:cstheme="minorHAnsi"/>
        </w:rPr>
        <w:t>Zasady serwisowania:</w:t>
      </w:r>
    </w:p>
    <w:p w14:paraId="269A1B53" w14:textId="6E7A13E0" w:rsidR="009907B8" w:rsidRPr="0032517F" w:rsidRDefault="00893745" w:rsidP="0032517F">
      <w:pPr>
        <w:pStyle w:val="Akapitzlist"/>
        <w:numPr>
          <w:ilvl w:val="0"/>
          <w:numId w:val="18"/>
        </w:numPr>
        <w:autoSpaceDE w:val="0"/>
        <w:autoSpaceDN w:val="0"/>
        <w:adjustRightInd w:val="0"/>
        <w:spacing w:after="0" w:line="300" w:lineRule="auto"/>
        <w:contextualSpacing w:val="0"/>
        <w:rPr>
          <w:rFonts w:cstheme="minorHAnsi"/>
        </w:rPr>
      </w:pPr>
      <w:r w:rsidRPr="0032517F">
        <w:rPr>
          <w:rFonts w:cstheme="minorHAnsi"/>
        </w:rPr>
        <w:t>W</w:t>
      </w:r>
      <w:r w:rsidR="009907B8" w:rsidRPr="0032517F">
        <w:rPr>
          <w:rFonts w:cstheme="minorHAnsi"/>
        </w:rPr>
        <w:t xml:space="preserve">ykonawca wskaże wyspecjalizowany serwis, który dokonywać będzie napraw awarii, usterek oraz przeglądów serwisowych lub sam będzie posiadał serwis </w:t>
      </w:r>
      <w:r w:rsidR="00A84122" w:rsidRPr="0032517F">
        <w:rPr>
          <w:rFonts w:cstheme="minorHAnsi"/>
        </w:rPr>
        <w:t xml:space="preserve">systemu nawodnienia i zamontowanych </w:t>
      </w:r>
      <w:r w:rsidR="009907B8" w:rsidRPr="0032517F">
        <w:rPr>
          <w:rFonts w:cstheme="minorHAnsi"/>
        </w:rPr>
        <w:t>urządzeń</w:t>
      </w:r>
      <w:r w:rsidR="00A84122" w:rsidRPr="0032517F">
        <w:rPr>
          <w:rFonts w:cstheme="minorHAnsi"/>
        </w:rPr>
        <w:t xml:space="preserve"> zabawowych w tym obiektów małej architektury</w:t>
      </w:r>
      <w:r w:rsidR="009907B8" w:rsidRPr="0032517F">
        <w:rPr>
          <w:rFonts w:cstheme="minorHAnsi"/>
        </w:rPr>
        <w:t>,</w:t>
      </w:r>
    </w:p>
    <w:p w14:paraId="53F673E9" w14:textId="589F922B" w:rsidR="009907B8" w:rsidRPr="0032517F" w:rsidRDefault="009907B8" w:rsidP="0032517F">
      <w:pPr>
        <w:pStyle w:val="Akapitzlist"/>
        <w:numPr>
          <w:ilvl w:val="0"/>
          <w:numId w:val="18"/>
        </w:numPr>
        <w:autoSpaceDE w:val="0"/>
        <w:autoSpaceDN w:val="0"/>
        <w:adjustRightInd w:val="0"/>
        <w:spacing w:after="0" w:line="300" w:lineRule="auto"/>
        <w:contextualSpacing w:val="0"/>
        <w:rPr>
          <w:rFonts w:cstheme="minorHAnsi"/>
        </w:rPr>
      </w:pPr>
      <w:r w:rsidRPr="0032517F">
        <w:rPr>
          <w:rFonts w:cstheme="minorHAnsi"/>
        </w:rPr>
        <w:t xml:space="preserve">bezpłatne przeglądy serwisowe w okresie </w:t>
      </w:r>
      <w:r w:rsidR="00897C7F" w:rsidRPr="0032517F">
        <w:rPr>
          <w:rFonts w:cstheme="minorHAnsi"/>
        </w:rPr>
        <w:t xml:space="preserve">udzielonej gwarancji lub </w:t>
      </w:r>
      <w:r w:rsidRPr="0032517F">
        <w:rPr>
          <w:rFonts w:cstheme="minorHAnsi"/>
        </w:rPr>
        <w:t>rękojmi,</w:t>
      </w:r>
    </w:p>
    <w:p w14:paraId="3E4FD16C" w14:textId="2A219246" w:rsidR="005C2D49" w:rsidRPr="0032517F" w:rsidRDefault="009907B8" w:rsidP="0032517F">
      <w:pPr>
        <w:pStyle w:val="Akapitzlist"/>
        <w:numPr>
          <w:ilvl w:val="0"/>
          <w:numId w:val="18"/>
        </w:numPr>
        <w:autoSpaceDE w:val="0"/>
        <w:autoSpaceDN w:val="0"/>
        <w:adjustRightInd w:val="0"/>
        <w:spacing w:after="0" w:line="300" w:lineRule="auto"/>
        <w:contextualSpacing w:val="0"/>
        <w:rPr>
          <w:rFonts w:cstheme="minorHAnsi"/>
        </w:rPr>
      </w:pPr>
      <w:r w:rsidRPr="0032517F">
        <w:rPr>
          <w:rFonts w:cstheme="minorHAnsi"/>
        </w:rPr>
        <w:t xml:space="preserve">czas dojazdu serwisanta będzie nie dłuższy niż </w:t>
      </w:r>
      <w:r w:rsidR="005C2D49" w:rsidRPr="0032517F">
        <w:rPr>
          <w:rFonts w:cstheme="minorHAnsi"/>
        </w:rPr>
        <w:t xml:space="preserve">48 </w:t>
      </w:r>
      <w:r w:rsidRPr="0032517F">
        <w:rPr>
          <w:rFonts w:cstheme="minorHAnsi"/>
        </w:rPr>
        <w:t xml:space="preserve">godz. od powiadomienia serwisu od momentu zgłoszenia awarii w okresie </w:t>
      </w:r>
      <w:r w:rsidR="00696DBD" w:rsidRPr="0032517F">
        <w:rPr>
          <w:rFonts w:cstheme="minorHAnsi"/>
        </w:rPr>
        <w:t>gwarancji,</w:t>
      </w:r>
    </w:p>
    <w:p w14:paraId="1EE4158F" w14:textId="3B6172BD" w:rsidR="009907B8" w:rsidRPr="0032517F" w:rsidRDefault="005C2D49" w:rsidP="0032517F">
      <w:pPr>
        <w:pStyle w:val="Akapitzlist"/>
        <w:numPr>
          <w:ilvl w:val="0"/>
          <w:numId w:val="18"/>
        </w:numPr>
        <w:autoSpaceDE w:val="0"/>
        <w:autoSpaceDN w:val="0"/>
        <w:adjustRightInd w:val="0"/>
        <w:spacing w:after="0" w:line="300" w:lineRule="auto"/>
        <w:contextualSpacing w:val="0"/>
        <w:rPr>
          <w:rFonts w:cstheme="minorHAnsi"/>
        </w:rPr>
      </w:pPr>
      <w:r w:rsidRPr="0032517F">
        <w:rPr>
          <w:rFonts w:cstheme="minorHAnsi"/>
        </w:rPr>
        <w:t>czas wykonania naprawy / usunięcia awarii będzie nie dłuższy niż 72 godz. od przyjazdu serwisu na miejsce eksploatacji (czas naprawy / usunięcia awarii może ulec wydłużeniu po przedstawieniu przez Wykonawcę dokumentu potwierdzającego termin dostarczenia części / elementów zamiennych),</w:t>
      </w:r>
    </w:p>
    <w:p w14:paraId="66F9AA18" w14:textId="2810B73F" w:rsidR="0051666E" w:rsidRPr="0032517F" w:rsidRDefault="0051666E" w:rsidP="0032517F">
      <w:pPr>
        <w:pStyle w:val="Akapitzlist"/>
        <w:numPr>
          <w:ilvl w:val="0"/>
          <w:numId w:val="18"/>
        </w:numPr>
        <w:autoSpaceDE w:val="0"/>
        <w:autoSpaceDN w:val="0"/>
        <w:adjustRightInd w:val="0"/>
        <w:spacing w:after="0" w:line="300" w:lineRule="auto"/>
        <w:contextualSpacing w:val="0"/>
        <w:rPr>
          <w:rFonts w:cstheme="minorHAnsi"/>
        </w:rPr>
      </w:pPr>
      <w:r w:rsidRPr="0032517F">
        <w:rPr>
          <w:rFonts w:cstheme="minorHAnsi"/>
        </w:rPr>
        <w:t>realizacja naprawy gwarancyjnej następuje wyłącznie w miejscu eksploatacji,</w:t>
      </w:r>
    </w:p>
    <w:p w14:paraId="0908A57E" w14:textId="643FA2CA" w:rsidR="006C48BE" w:rsidRPr="0032517F" w:rsidRDefault="009907B8" w:rsidP="0032517F">
      <w:pPr>
        <w:pStyle w:val="Akapitzlist"/>
        <w:numPr>
          <w:ilvl w:val="0"/>
          <w:numId w:val="18"/>
        </w:numPr>
        <w:autoSpaceDE w:val="0"/>
        <w:autoSpaceDN w:val="0"/>
        <w:adjustRightInd w:val="0"/>
        <w:spacing w:after="0" w:line="300" w:lineRule="auto"/>
        <w:ind w:left="1145" w:hanging="357"/>
        <w:contextualSpacing w:val="0"/>
        <w:rPr>
          <w:rFonts w:cstheme="minorHAnsi"/>
        </w:rPr>
      </w:pPr>
      <w:r w:rsidRPr="0032517F">
        <w:rPr>
          <w:rFonts w:cstheme="minorHAnsi"/>
        </w:rPr>
        <w:t>do napraw gwarancyjnych Wykonawca jest zobowiązany użyć fabrycznie nowych elementów o parametrach nie gorszych niż elementów uszkodzonych sprzed usterki – wszelkie koszty napraw i kosztów eksploatacyjnych w okresie rękojmi na roboty budowlano-montażowe są po stronie Wykonawcy</w:t>
      </w:r>
      <w:r w:rsidR="002844AD" w:rsidRPr="0032517F">
        <w:rPr>
          <w:rFonts w:cstheme="minorHAnsi"/>
        </w:rPr>
        <w:t>.</w:t>
      </w:r>
    </w:p>
    <w:p w14:paraId="783C6E1B" w14:textId="2452A3C9" w:rsidR="0051666E" w:rsidRPr="0032517F" w:rsidRDefault="0051666E" w:rsidP="0032517F">
      <w:pPr>
        <w:autoSpaceDE w:val="0"/>
        <w:autoSpaceDN w:val="0"/>
        <w:adjustRightInd w:val="0"/>
        <w:spacing w:after="0" w:line="300" w:lineRule="auto"/>
        <w:ind w:left="406"/>
        <w:rPr>
          <w:rFonts w:cstheme="minorHAnsi"/>
        </w:rPr>
      </w:pPr>
      <w:r w:rsidRPr="0032517F">
        <w:rPr>
          <w:rFonts w:cstheme="minorHAnsi"/>
        </w:rPr>
        <w:t xml:space="preserve">Jeżeli w wykonaniu swoich obowiązków Wykonawca dostarczył Zamawiającemu zamiast wyrobów wadliwych takie same wyroby nowe – wolne od wad, termin gwarancji biegnie na </w:t>
      </w:r>
      <w:r w:rsidRPr="0032517F">
        <w:rPr>
          <w:rFonts w:cstheme="minorHAnsi"/>
        </w:rPr>
        <w:lastRenderedPageBreak/>
        <w:t>nowo od chwili ich dostarczenia. Wymiany wyrobów Wykonawca dokona bez żadnej dopłaty, nawet gdyby ceny na takie wyroby uległy zmianie.</w:t>
      </w:r>
    </w:p>
    <w:p w14:paraId="11621CD4" w14:textId="7854F8D8" w:rsidR="0051666E" w:rsidRPr="0032517F" w:rsidRDefault="0051666E" w:rsidP="0032517F">
      <w:pPr>
        <w:autoSpaceDE w:val="0"/>
        <w:autoSpaceDN w:val="0"/>
        <w:adjustRightInd w:val="0"/>
        <w:spacing w:after="0" w:line="300" w:lineRule="auto"/>
        <w:ind w:left="406"/>
        <w:rPr>
          <w:rFonts w:cstheme="minorHAnsi"/>
        </w:rPr>
      </w:pPr>
      <w:r w:rsidRPr="0032517F">
        <w:rPr>
          <w:rFonts w:cstheme="minorHAnsi"/>
        </w:rPr>
        <w:t>Gwarancja jest wyłączną gwarancją udzielaną Zamawiającemu i zastępuje wszelkie inne gwarancje w tym gwarancje udzielane przez producentów zastosowanych wyrobów.</w:t>
      </w:r>
      <w:r w:rsidR="006C48BE" w:rsidRPr="0032517F">
        <w:rPr>
          <w:rFonts w:cstheme="minorHAnsi"/>
        </w:rPr>
        <w:t xml:space="preserve"> </w:t>
      </w:r>
    </w:p>
    <w:p w14:paraId="6EDB7206" w14:textId="2F132A4D" w:rsidR="002844AD" w:rsidRPr="0032517F" w:rsidRDefault="002844AD" w:rsidP="0032517F">
      <w:pPr>
        <w:autoSpaceDE w:val="0"/>
        <w:autoSpaceDN w:val="0"/>
        <w:adjustRightInd w:val="0"/>
        <w:spacing w:after="0" w:line="300" w:lineRule="auto"/>
        <w:ind w:left="406"/>
        <w:rPr>
          <w:rFonts w:cstheme="minorHAnsi"/>
        </w:rPr>
      </w:pPr>
      <w:r w:rsidRPr="0032517F">
        <w:rPr>
          <w:rFonts w:cstheme="minorHAnsi"/>
        </w:rPr>
        <w:t xml:space="preserve">Ponadto w okresie obowiązywania okresu gwarancji Wykonawca jest zobowiązany do przeprowadzenia w ramach wynagrodzenia okresowych przeglądów i konserwacji </w:t>
      </w:r>
      <w:r w:rsidR="000A40F1" w:rsidRPr="0032517F">
        <w:rPr>
          <w:rFonts w:cstheme="minorHAnsi"/>
        </w:rPr>
        <w:t>urządzeń</w:t>
      </w:r>
      <w:r w:rsidRPr="0032517F">
        <w:rPr>
          <w:rFonts w:cstheme="minorHAnsi"/>
        </w:rPr>
        <w:t xml:space="preserve"> i ich poszczególnych elementów zgodnie z zaleceniami producentów (instrukcją obsługi i dokumentacją techniczną urządzeń).</w:t>
      </w:r>
    </w:p>
    <w:p w14:paraId="30BD9D20" w14:textId="7A97A7C8" w:rsidR="00594148" w:rsidRPr="0032517F" w:rsidRDefault="002E3B4F" w:rsidP="0032517F">
      <w:pPr>
        <w:pStyle w:val="Akapitzlist"/>
        <w:numPr>
          <w:ilvl w:val="0"/>
          <w:numId w:val="14"/>
        </w:numPr>
        <w:spacing w:after="0" w:line="300" w:lineRule="auto"/>
        <w:ind w:left="425" w:hanging="357"/>
        <w:contextualSpacing w:val="0"/>
        <w:rPr>
          <w:rFonts w:cstheme="minorHAnsi"/>
          <w:b/>
        </w:rPr>
      </w:pPr>
      <w:r w:rsidRPr="0032517F">
        <w:rPr>
          <w:rFonts w:cstheme="minorHAnsi"/>
          <w:b/>
        </w:rPr>
        <w:t>O</w:t>
      </w:r>
      <w:r w:rsidR="00594148" w:rsidRPr="0032517F">
        <w:rPr>
          <w:rFonts w:cstheme="minorHAnsi"/>
          <w:b/>
        </w:rPr>
        <w:t>pis sposobu rozliczenia robót tym</w:t>
      </w:r>
      <w:r w:rsidRPr="0032517F">
        <w:rPr>
          <w:rFonts w:cstheme="minorHAnsi"/>
          <w:b/>
        </w:rPr>
        <w:t>czasowych i prac towarzyszących</w:t>
      </w:r>
    </w:p>
    <w:p w14:paraId="270CAF8D" w14:textId="4031B50F" w:rsidR="00A021BD" w:rsidRPr="0032517F" w:rsidRDefault="00A021BD" w:rsidP="0032517F">
      <w:pPr>
        <w:spacing w:after="0" w:line="300" w:lineRule="auto"/>
        <w:rPr>
          <w:rFonts w:cstheme="minorHAnsi"/>
        </w:rPr>
      </w:pPr>
      <w:r w:rsidRPr="0032517F">
        <w:rPr>
          <w:rFonts w:cstheme="minorHAnsi"/>
        </w:rPr>
        <w:t>Koszt robót tymczasowych i prac towarzyszących Wykonawca uwzględni w kosztach ogólnych budowy.</w:t>
      </w:r>
    </w:p>
    <w:p w14:paraId="7541B4FB" w14:textId="77777777" w:rsidR="006F3A56" w:rsidRPr="0032517F" w:rsidRDefault="006F3A56" w:rsidP="0032517F">
      <w:pPr>
        <w:pStyle w:val="Akapitzlist"/>
        <w:numPr>
          <w:ilvl w:val="0"/>
          <w:numId w:val="15"/>
        </w:numPr>
        <w:spacing w:after="0" w:line="300" w:lineRule="auto"/>
        <w:ind w:left="357" w:hanging="357"/>
        <w:contextualSpacing w:val="0"/>
        <w:outlineLvl w:val="0"/>
        <w:rPr>
          <w:rFonts w:cstheme="minorHAnsi"/>
          <w:b/>
        </w:rPr>
      </w:pPr>
      <w:bookmarkStart w:id="105" w:name="_Toc234215908"/>
      <w:r w:rsidRPr="0032517F">
        <w:rPr>
          <w:rFonts w:cstheme="minorHAnsi"/>
          <w:b/>
        </w:rPr>
        <w:t>Część informacyjna</w:t>
      </w:r>
      <w:bookmarkEnd w:id="105"/>
    </w:p>
    <w:p w14:paraId="19277704" w14:textId="22BB75EE" w:rsidR="004129A6" w:rsidRPr="0032517F" w:rsidRDefault="004129A6" w:rsidP="0032517F">
      <w:pPr>
        <w:pStyle w:val="Akapitzlist"/>
        <w:numPr>
          <w:ilvl w:val="1"/>
          <w:numId w:val="15"/>
        </w:numPr>
        <w:spacing w:after="0" w:line="300" w:lineRule="auto"/>
        <w:ind w:left="788" w:hanging="431"/>
        <w:contextualSpacing w:val="0"/>
        <w:outlineLvl w:val="1"/>
        <w:rPr>
          <w:rFonts w:cstheme="minorHAnsi"/>
          <w:b/>
        </w:rPr>
      </w:pPr>
      <w:bookmarkStart w:id="106" w:name="_Toc234215909"/>
      <w:r w:rsidRPr="0032517F">
        <w:rPr>
          <w:rFonts w:cstheme="minorHAnsi"/>
          <w:b/>
        </w:rPr>
        <w:t>Dokumenty potwierdzające zgodność zamierzenia budowlanego z wymaganiami wynikającymi z odrębnych przepisów.</w:t>
      </w:r>
      <w:bookmarkEnd w:id="106"/>
    </w:p>
    <w:p w14:paraId="11EF5725" w14:textId="1A0D980B" w:rsidR="004129A6" w:rsidRPr="0032517F" w:rsidRDefault="004129A6" w:rsidP="0032517F">
      <w:pPr>
        <w:spacing w:after="0" w:line="300" w:lineRule="auto"/>
        <w:rPr>
          <w:rFonts w:cstheme="minorHAnsi"/>
        </w:rPr>
      </w:pPr>
      <w:r w:rsidRPr="0032517F">
        <w:rPr>
          <w:rFonts w:cstheme="minorHAnsi"/>
        </w:rPr>
        <w:t>Wykonawca uzyska wszelkie dokumenty potwierdzające zgodność zamierzenia budowlanego z wymaganiami wynikającymi z odrębnych przepisów.</w:t>
      </w:r>
    </w:p>
    <w:p w14:paraId="5BEB5FDE" w14:textId="01513488" w:rsidR="00594148" w:rsidRPr="0032517F" w:rsidRDefault="00594148" w:rsidP="0032517F">
      <w:pPr>
        <w:pStyle w:val="Akapitzlist"/>
        <w:numPr>
          <w:ilvl w:val="1"/>
          <w:numId w:val="15"/>
        </w:numPr>
        <w:spacing w:after="0" w:line="300" w:lineRule="auto"/>
        <w:ind w:left="788" w:hanging="431"/>
        <w:contextualSpacing w:val="0"/>
        <w:outlineLvl w:val="1"/>
        <w:rPr>
          <w:rFonts w:cstheme="minorHAnsi"/>
          <w:b/>
        </w:rPr>
      </w:pPr>
      <w:bookmarkStart w:id="107" w:name="_Toc234215910"/>
      <w:r w:rsidRPr="0032517F">
        <w:rPr>
          <w:rFonts w:cstheme="minorHAnsi"/>
          <w:b/>
        </w:rPr>
        <w:t>Oświadczenie zamawiającego o posiadanym prawie do dysponowania nieruchomością na cele budowlane</w:t>
      </w:r>
      <w:bookmarkEnd w:id="107"/>
    </w:p>
    <w:p w14:paraId="3724CA4C" w14:textId="015332B7" w:rsidR="00312557" w:rsidRPr="0032517F" w:rsidRDefault="00312557" w:rsidP="0032517F">
      <w:pPr>
        <w:spacing w:after="0" w:line="300" w:lineRule="auto"/>
        <w:rPr>
          <w:rFonts w:cstheme="minorHAnsi"/>
        </w:rPr>
      </w:pPr>
      <w:r w:rsidRPr="0032517F">
        <w:rPr>
          <w:rFonts w:cstheme="minorHAnsi"/>
        </w:rPr>
        <w:t>Zamawiający oświadcza, że dysponuje nieruchomości</w:t>
      </w:r>
      <w:r w:rsidR="00A84122" w:rsidRPr="0032517F">
        <w:rPr>
          <w:rFonts w:cstheme="minorHAnsi"/>
        </w:rPr>
        <w:t>ą</w:t>
      </w:r>
      <w:r w:rsidRPr="0032517F">
        <w:rPr>
          <w:rFonts w:cstheme="minorHAnsi"/>
        </w:rPr>
        <w:t xml:space="preserve"> na cele budowlane.</w:t>
      </w:r>
    </w:p>
    <w:p w14:paraId="6FC9BD82" w14:textId="60EDE9F6" w:rsidR="00594148" w:rsidRPr="0032517F" w:rsidRDefault="00594148" w:rsidP="0032517F">
      <w:pPr>
        <w:pStyle w:val="Akapitzlist"/>
        <w:numPr>
          <w:ilvl w:val="1"/>
          <w:numId w:val="15"/>
        </w:numPr>
        <w:spacing w:after="0" w:line="300" w:lineRule="auto"/>
        <w:ind w:left="788" w:hanging="431"/>
        <w:contextualSpacing w:val="0"/>
        <w:outlineLvl w:val="1"/>
        <w:rPr>
          <w:rFonts w:cstheme="minorHAnsi"/>
          <w:b/>
        </w:rPr>
      </w:pPr>
      <w:bookmarkStart w:id="108" w:name="_Toc234215911"/>
      <w:r w:rsidRPr="0032517F">
        <w:rPr>
          <w:rFonts w:cstheme="minorHAnsi"/>
          <w:b/>
        </w:rPr>
        <w:t>Wskazanie przepisów prawnych i norm związanych z projektowaniem i wykonaniem zamierzenia budowlanego</w:t>
      </w:r>
      <w:bookmarkEnd w:id="108"/>
    </w:p>
    <w:p w14:paraId="6FD51D3A" w14:textId="326A045E" w:rsidR="005A72EB" w:rsidRPr="0032517F" w:rsidRDefault="005A72EB" w:rsidP="0032517F">
      <w:pPr>
        <w:pStyle w:val="Akapitzlist"/>
        <w:numPr>
          <w:ilvl w:val="0"/>
          <w:numId w:val="20"/>
        </w:numPr>
        <w:spacing w:after="0" w:line="300" w:lineRule="auto"/>
        <w:contextualSpacing w:val="0"/>
        <w:rPr>
          <w:rFonts w:cstheme="minorHAnsi"/>
        </w:rPr>
      </w:pPr>
      <w:r w:rsidRPr="0032517F">
        <w:rPr>
          <w:rFonts w:cstheme="minorHAnsi"/>
        </w:rPr>
        <w:t xml:space="preserve">Ustawa z dnia 7 lipca 1994 r. Prawo budowlane </w:t>
      </w:r>
    </w:p>
    <w:p w14:paraId="29D67979" w14:textId="283652E8" w:rsidR="005A72EB" w:rsidRPr="0032517F" w:rsidRDefault="005A72EB" w:rsidP="0032517F">
      <w:pPr>
        <w:pStyle w:val="Akapitzlist"/>
        <w:numPr>
          <w:ilvl w:val="0"/>
          <w:numId w:val="20"/>
        </w:numPr>
        <w:spacing w:after="0" w:line="300" w:lineRule="auto"/>
        <w:contextualSpacing w:val="0"/>
        <w:rPr>
          <w:rFonts w:cstheme="minorHAnsi"/>
        </w:rPr>
      </w:pPr>
      <w:r w:rsidRPr="0032517F">
        <w:rPr>
          <w:rFonts w:cstheme="minorHAnsi"/>
        </w:rPr>
        <w:t xml:space="preserve">Rozporządzenie Ministra </w:t>
      </w:r>
      <w:r w:rsidR="00CD2196" w:rsidRPr="0032517F">
        <w:rPr>
          <w:rFonts w:cstheme="minorHAnsi"/>
        </w:rPr>
        <w:t>Rozwoju</w:t>
      </w:r>
      <w:r w:rsidRPr="0032517F">
        <w:rPr>
          <w:rFonts w:cstheme="minorHAnsi"/>
        </w:rPr>
        <w:t xml:space="preserve"> w sprawie szczegółowego zakresu i formy projektu budowlanego z dnia </w:t>
      </w:r>
      <w:r w:rsidR="00CD2196" w:rsidRPr="0032517F">
        <w:rPr>
          <w:rFonts w:cstheme="minorHAnsi"/>
        </w:rPr>
        <w:t>11 września 2020</w:t>
      </w:r>
      <w:r w:rsidRPr="0032517F">
        <w:rPr>
          <w:rFonts w:cstheme="minorHAnsi"/>
        </w:rPr>
        <w:t xml:space="preserve"> r. </w:t>
      </w:r>
    </w:p>
    <w:p w14:paraId="64FE1E4F" w14:textId="47175011" w:rsidR="005A72EB" w:rsidRPr="0032517F" w:rsidRDefault="005A72EB" w:rsidP="0032517F">
      <w:pPr>
        <w:pStyle w:val="Akapitzlist"/>
        <w:numPr>
          <w:ilvl w:val="0"/>
          <w:numId w:val="20"/>
        </w:numPr>
        <w:spacing w:after="0" w:line="300" w:lineRule="auto"/>
        <w:contextualSpacing w:val="0"/>
        <w:rPr>
          <w:rFonts w:cstheme="minorHAnsi"/>
        </w:rPr>
      </w:pPr>
      <w:r w:rsidRPr="0032517F">
        <w:rPr>
          <w:rFonts w:cstheme="minorHAnsi"/>
        </w:rPr>
        <w:t xml:space="preserve">Rozporządzenia Ministra </w:t>
      </w:r>
      <w:r w:rsidR="00CD2196" w:rsidRPr="0032517F">
        <w:rPr>
          <w:rFonts w:cstheme="minorHAnsi"/>
        </w:rPr>
        <w:t>Rozwoju i Technologii z dnia 20</w:t>
      </w:r>
      <w:r w:rsidRPr="0032517F">
        <w:rPr>
          <w:rFonts w:cstheme="minorHAnsi"/>
        </w:rPr>
        <w:t xml:space="preserve"> </w:t>
      </w:r>
      <w:r w:rsidR="00CD2196" w:rsidRPr="0032517F">
        <w:rPr>
          <w:rFonts w:cstheme="minorHAnsi"/>
        </w:rPr>
        <w:t>grudnia 2021</w:t>
      </w:r>
      <w:r w:rsidRPr="0032517F">
        <w:rPr>
          <w:rFonts w:cstheme="minorHAnsi"/>
        </w:rPr>
        <w:t xml:space="preserve"> r. w sprawie szczegółowego zakresu i formy dokumentacji projektowej, specyfikacji technicznych wykonania i odbioru robót budowlanych oraz programu funkcjonalno-użytkowego</w:t>
      </w:r>
    </w:p>
    <w:p w14:paraId="4B89DC61" w14:textId="64678872" w:rsidR="005A72EB" w:rsidRPr="0032517F" w:rsidRDefault="005A72EB" w:rsidP="0032517F">
      <w:pPr>
        <w:pStyle w:val="Akapitzlist"/>
        <w:numPr>
          <w:ilvl w:val="0"/>
          <w:numId w:val="20"/>
        </w:numPr>
        <w:spacing w:after="0" w:line="300" w:lineRule="auto"/>
        <w:contextualSpacing w:val="0"/>
        <w:rPr>
          <w:rFonts w:cstheme="minorHAnsi"/>
        </w:rPr>
      </w:pPr>
      <w:r w:rsidRPr="0032517F">
        <w:rPr>
          <w:rFonts w:cstheme="minorHAnsi"/>
        </w:rPr>
        <w:t xml:space="preserve">Rozporządzenie Ministra Pracy i Polityki Socjalnej z dnia 26 września 1997 r. w sprawie ogólnych przepisów bezpieczeństwa i higieny </w:t>
      </w:r>
    </w:p>
    <w:p w14:paraId="5AD1B358" w14:textId="72EA694F" w:rsidR="005A72EB" w:rsidRPr="0032517F" w:rsidRDefault="005A72EB" w:rsidP="0032517F">
      <w:pPr>
        <w:pStyle w:val="Akapitzlist"/>
        <w:numPr>
          <w:ilvl w:val="0"/>
          <w:numId w:val="20"/>
        </w:numPr>
        <w:spacing w:after="0" w:line="300" w:lineRule="auto"/>
        <w:contextualSpacing w:val="0"/>
        <w:rPr>
          <w:rFonts w:cstheme="minorHAnsi"/>
        </w:rPr>
      </w:pPr>
      <w:r w:rsidRPr="0032517F">
        <w:rPr>
          <w:rFonts w:cstheme="minorHAnsi"/>
        </w:rPr>
        <w:t xml:space="preserve">Ustawa z dn. </w:t>
      </w:r>
      <w:r w:rsidR="00CD2196" w:rsidRPr="0032517F">
        <w:rPr>
          <w:rFonts w:cstheme="minorHAnsi"/>
        </w:rPr>
        <w:t>11</w:t>
      </w:r>
      <w:r w:rsidRPr="0032517F">
        <w:rPr>
          <w:rFonts w:cstheme="minorHAnsi"/>
        </w:rPr>
        <w:t xml:space="preserve"> </w:t>
      </w:r>
      <w:r w:rsidR="00CD2196" w:rsidRPr="0032517F">
        <w:rPr>
          <w:rFonts w:cstheme="minorHAnsi"/>
        </w:rPr>
        <w:t xml:space="preserve">września 2019 </w:t>
      </w:r>
      <w:r w:rsidRPr="0032517F">
        <w:rPr>
          <w:rFonts w:cstheme="minorHAnsi"/>
        </w:rPr>
        <w:t xml:space="preserve">r. Prawo zamówień publicznych </w:t>
      </w:r>
    </w:p>
    <w:p w14:paraId="15B0D671" w14:textId="25D6EB1F" w:rsidR="005A72EB" w:rsidRPr="0032517F" w:rsidRDefault="005A72EB" w:rsidP="0032517F">
      <w:pPr>
        <w:pStyle w:val="Akapitzlist"/>
        <w:numPr>
          <w:ilvl w:val="0"/>
          <w:numId w:val="20"/>
        </w:numPr>
        <w:spacing w:after="0" w:line="300" w:lineRule="auto"/>
        <w:contextualSpacing w:val="0"/>
        <w:rPr>
          <w:rFonts w:cstheme="minorHAnsi"/>
        </w:rPr>
      </w:pPr>
      <w:r w:rsidRPr="0032517F">
        <w:rPr>
          <w:rFonts w:cstheme="minorHAnsi"/>
        </w:rPr>
        <w:t xml:space="preserve">Rozporządzenie Ministra Spraw Wewnętrznych i Administracji z dnia 7 czerwca 2010 r. w sprawie ochrony przeciwpożarowej budynków, innych obiektów budowlanych i terenów </w:t>
      </w:r>
    </w:p>
    <w:p w14:paraId="59E7B621" w14:textId="173CE1D8" w:rsidR="005A72EB" w:rsidRPr="0032517F" w:rsidRDefault="005A72EB" w:rsidP="0032517F">
      <w:pPr>
        <w:pStyle w:val="Akapitzlist"/>
        <w:numPr>
          <w:ilvl w:val="0"/>
          <w:numId w:val="20"/>
        </w:numPr>
        <w:spacing w:after="0" w:line="300" w:lineRule="auto"/>
        <w:contextualSpacing w:val="0"/>
        <w:rPr>
          <w:rFonts w:cstheme="minorHAnsi"/>
        </w:rPr>
      </w:pPr>
      <w:r w:rsidRPr="0032517F">
        <w:rPr>
          <w:rFonts w:cstheme="minorHAnsi"/>
        </w:rPr>
        <w:t>Obowiązujące przepisy, normy, katalogi.</w:t>
      </w:r>
    </w:p>
    <w:p w14:paraId="22355C0F" w14:textId="76F095D4" w:rsidR="005A72EB" w:rsidRPr="0032517F" w:rsidRDefault="00696DBD" w:rsidP="0032517F">
      <w:pPr>
        <w:spacing w:after="0" w:line="300" w:lineRule="auto"/>
        <w:rPr>
          <w:rFonts w:cstheme="minorHAnsi"/>
        </w:rPr>
      </w:pPr>
      <w:r w:rsidRPr="0032517F">
        <w:rPr>
          <w:rFonts w:cstheme="minorHAnsi"/>
        </w:rPr>
        <w:t>Niewyszczególnienie</w:t>
      </w:r>
      <w:r w:rsidR="005A72EB" w:rsidRPr="0032517F">
        <w:rPr>
          <w:rFonts w:cstheme="minorHAnsi"/>
        </w:rPr>
        <w:t xml:space="preserve"> w niniejszych wymaganiach Zamawiającego jakichkolwiek obowiązujących aktów prawnych nie zwalnia Wykonawcy od ich stosowania.</w:t>
      </w:r>
    </w:p>
    <w:p w14:paraId="297819B7" w14:textId="77777777" w:rsidR="00594148" w:rsidRPr="0032517F" w:rsidRDefault="00594148" w:rsidP="0032517F">
      <w:pPr>
        <w:pStyle w:val="Akapitzlist"/>
        <w:numPr>
          <w:ilvl w:val="1"/>
          <w:numId w:val="15"/>
        </w:numPr>
        <w:spacing w:after="0" w:line="300" w:lineRule="auto"/>
        <w:ind w:left="788" w:hanging="431"/>
        <w:contextualSpacing w:val="0"/>
        <w:outlineLvl w:val="1"/>
        <w:rPr>
          <w:rFonts w:cstheme="minorHAnsi"/>
          <w:b/>
        </w:rPr>
      </w:pPr>
      <w:bookmarkStart w:id="109" w:name="_Ref97630480"/>
      <w:bookmarkStart w:id="110" w:name="_Toc234215912"/>
      <w:r w:rsidRPr="0032517F">
        <w:rPr>
          <w:rFonts w:cstheme="minorHAnsi"/>
          <w:b/>
        </w:rPr>
        <w:t>Pozostałe informacje i dokumenty niezbędne do zaprojektowania robót budowlanych</w:t>
      </w:r>
      <w:bookmarkEnd w:id="109"/>
      <w:bookmarkEnd w:id="110"/>
    </w:p>
    <w:p w14:paraId="3A3F6058" w14:textId="77777777" w:rsidR="005C2D49" w:rsidRPr="0032517F" w:rsidRDefault="002E3B4F" w:rsidP="0032517F">
      <w:pPr>
        <w:pStyle w:val="Akapitzlist"/>
        <w:numPr>
          <w:ilvl w:val="0"/>
          <w:numId w:val="3"/>
        </w:numPr>
        <w:spacing w:after="0" w:line="300" w:lineRule="auto"/>
        <w:ind w:left="426"/>
        <w:contextualSpacing w:val="0"/>
        <w:rPr>
          <w:rFonts w:cstheme="minorHAnsi"/>
        </w:rPr>
      </w:pPr>
      <w:r w:rsidRPr="0032517F">
        <w:rPr>
          <w:rFonts w:cstheme="minorHAnsi"/>
        </w:rPr>
        <w:t>Zalecenia konserwatorskie konserwatora zabytków</w:t>
      </w:r>
    </w:p>
    <w:p w14:paraId="590514E7" w14:textId="5E8136C3" w:rsidR="002E3B4F" w:rsidRPr="0032517F" w:rsidRDefault="002E1EA1" w:rsidP="0032517F">
      <w:pPr>
        <w:spacing w:after="0" w:line="300" w:lineRule="auto"/>
        <w:rPr>
          <w:rFonts w:cstheme="minorHAnsi"/>
        </w:rPr>
      </w:pPr>
      <w:r w:rsidRPr="0032517F">
        <w:rPr>
          <w:rFonts w:cstheme="minorHAnsi"/>
          <w:b/>
        </w:rPr>
        <w:t>Budynek Żłobka nr 35 jest wpisany do Gminnej Ewidencji Zabytków.</w:t>
      </w:r>
    </w:p>
    <w:p w14:paraId="1887EB01" w14:textId="23F2BFE6" w:rsidR="002E3B4F" w:rsidRPr="0032517F" w:rsidRDefault="002E3B4F" w:rsidP="0032517F">
      <w:pPr>
        <w:pStyle w:val="Akapitzlist"/>
        <w:numPr>
          <w:ilvl w:val="0"/>
          <w:numId w:val="3"/>
        </w:numPr>
        <w:spacing w:after="0" w:line="300" w:lineRule="auto"/>
        <w:ind w:left="426"/>
        <w:contextualSpacing w:val="0"/>
        <w:rPr>
          <w:rFonts w:cstheme="minorHAnsi"/>
        </w:rPr>
      </w:pPr>
      <w:r w:rsidRPr="0032517F">
        <w:rPr>
          <w:rFonts w:cstheme="minorHAnsi"/>
        </w:rPr>
        <w:t>Dane dotyczące zanieczyszczeń atmosfery niezbędne do analizy ochrony powietrza oraz posiadane raporty, opinie lub ekspertyzy z zakresu ochrony środowiska</w:t>
      </w:r>
    </w:p>
    <w:p w14:paraId="36121710" w14:textId="492218D4" w:rsidR="00837781" w:rsidRPr="0032517F" w:rsidRDefault="00837781" w:rsidP="0032517F">
      <w:pPr>
        <w:spacing w:after="0" w:line="300" w:lineRule="auto"/>
        <w:ind w:left="66"/>
        <w:rPr>
          <w:rFonts w:cstheme="minorHAnsi"/>
        </w:rPr>
      </w:pPr>
      <w:r w:rsidRPr="0032517F">
        <w:rPr>
          <w:rFonts w:cstheme="minorHAnsi"/>
        </w:rPr>
        <w:lastRenderedPageBreak/>
        <w:t>Przedmiotowa inwestycja nie jest wymieniona w ustawie z dnia 3 października 2008 r. o udostępnianiu informacji o środowisku i jego ochronie, udziale społeczeństwa w ochronie środowiska oraz o ocenach oddziaływania na środowisk</w:t>
      </w:r>
      <w:r w:rsidR="006703DF" w:rsidRPr="0032517F">
        <w:rPr>
          <w:rFonts w:cstheme="minorHAnsi"/>
        </w:rPr>
        <w:t>o</w:t>
      </w:r>
      <w:r w:rsidRPr="0032517F">
        <w:rPr>
          <w:rFonts w:cstheme="minorHAnsi"/>
        </w:rPr>
        <w:t>. Rozwiązania technologiczne stosowane w PFU nie stanowią zagrożenia dla środowiska naturalnego w świetle obowiązującego prawa. Z przepisów ustawy z dnia 27 kwietnia 2001 r. Prawo ochrony środowiska oraz ustawy z dnia 3 października 2008r. o udostępnianiu informacji o środowisku i jego ochronie, udziale społeczeństwa w ochronie środowiska oraz o ocenach oddziaływania na środowisko wynika, iż planowana inwestycja nie wymaga sporządzania raportu oddziaływania na środowisko. Urządzenia, które zostaną zastosowane, będą posiadać ważne certyfikaty lub deklaracje zgodności z obowiązującymi normami. Realizacja zadania nie powoduje negatywnych zmian w środowisku.</w:t>
      </w:r>
    </w:p>
    <w:p w14:paraId="4889332A" w14:textId="4E03A157" w:rsidR="002E3B4F" w:rsidRPr="0032517F" w:rsidRDefault="002E3B4F" w:rsidP="0032517F">
      <w:pPr>
        <w:pStyle w:val="Akapitzlist"/>
        <w:numPr>
          <w:ilvl w:val="0"/>
          <w:numId w:val="3"/>
        </w:numPr>
        <w:spacing w:after="0" w:line="300" w:lineRule="auto"/>
        <w:ind w:left="426"/>
        <w:contextualSpacing w:val="0"/>
        <w:rPr>
          <w:rFonts w:cstheme="minorHAnsi"/>
        </w:rPr>
      </w:pPr>
      <w:r w:rsidRPr="0032517F">
        <w:rPr>
          <w:rFonts w:cstheme="minorHAnsi"/>
        </w:rPr>
        <w:t>Inwentaryzacja lub dokumentacja obiektów budowlanych, jeżeli podlegają one przebudowie, odbudowie, rozbudowie, nadbudowie, rozbiórkom lub remontom w zakresie architektury, konstrukcji, instalacji i urządzeń techn</w:t>
      </w:r>
      <w:r w:rsidR="00ED154F" w:rsidRPr="0032517F">
        <w:rPr>
          <w:rFonts w:cstheme="minorHAnsi"/>
        </w:rPr>
        <w:t>ologicznych, a także wskazania Z</w:t>
      </w:r>
      <w:r w:rsidRPr="0032517F">
        <w:rPr>
          <w:rFonts w:cstheme="minorHAnsi"/>
        </w:rPr>
        <w:t>amawiającego dotyczące urządzeń naziemnych i podziemnych przewidzianych do zachowania oraz obiektów przewidzianych do rozbiórki i ewentualne uwar</w:t>
      </w:r>
      <w:r w:rsidR="00ED154F" w:rsidRPr="0032517F">
        <w:rPr>
          <w:rFonts w:cstheme="minorHAnsi"/>
        </w:rPr>
        <w:t>unkowania rozbiórek</w:t>
      </w:r>
    </w:p>
    <w:p w14:paraId="7C515F51" w14:textId="48CE8AB7" w:rsidR="005C2D49" w:rsidRPr="0032517F" w:rsidRDefault="005C2D49" w:rsidP="0032517F">
      <w:pPr>
        <w:spacing w:after="0" w:line="300" w:lineRule="auto"/>
        <w:rPr>
          <w:rFonts w:cstheme="minorHAnsi"/>
        </w:rPr>
      </w:pPr>
      <w:r w:rsidRPr="0032517F">
        <w:rPr>
          <w:rFonts w:cstheme="minorHAnsi"/>
        </w:rPr>
        <w:t xml:space="preserve">Książka obiektu budowlanego </w:t>
      </w:r>
      <w:r w:rsidR="000A40F1" w:rsidRPr="0032517F">
        <w:rPr>
          <w:rFonts w:cstheme="minorHAnsi"/>
        </w:rPr>
        <w:t xml:space="preserve">oraz dziennik placu zabaw </w:t>
      </w:r>
      <w:r w:rsidRPr="0032517F">
        <w:rPr>
          <w:rFonts w:cstheme="minorHAnsi"/>
        </w:rPr>
        <w:t xml:space="preserve">dla </w:t>
      </w:r>
      <w:r w:rsidR="00A84122" w:rsidRPr="0032517F">
        <w:rPr>
          <w:rFonts w:cstheme="minorHAnsi"/>
        </w:rPr>
        <w:t>Żłobka nr 35</w:t>
      </w:r>
      <w:r w:rsidRPr="0032517F">
        <w:rPr>
          <w:rFonts w:cstheme="minorHAnsi"/>
        </w:rPr>
        <w:t xml:space="preserve"> obję</w:t>
      </w:r>
      <w:r w:rsidR="00A84122" w:rsidRPr="0032517F">
        <w:rPr>
          <w:rFonts w:cstheme="minorHAnsi"/>
        </w:rPr>
        <w:t>tego</w:t>
      </w:r>
      <w:r w:rsidRPr="0032517F">
        <w:rPr>
          <w:rFonts w:cstheme="minorHAnsi"/>
        </w:rPr>
        <w:t xml:space="preserve"> projektem inwestycyjnym znajduje się </w:t>
      </w:r>
      <w:r w:rsidR="00900E49" w:rsidRPr="0032517F">
        <w:rPr>
          <w:rFonts w:cstheme="minorHAnsi"/>
        </w:rPr>
        <w:t xml:space="preserve">do wglądu </w:t>
      </w:r>
      <w:r w:rsidRPr="0032517F">
        <w:rPr>
          <w:rFonts w:cstheme="minorHAnsi"/>
        </w:rPr>
        <w:t>na obiek</w:t>
      </w:r>
      <w:r w:rsidR="00A84122" w:rsidRPr="0032517F">
        <w:rPr>
          <w:rFonts w:cstheme="minorHAnsi"/>
        </w:rPr>
        <w:t>cie</w:t>
      </w:r>
      <w:r w:rsidRPr="0032517F">
        <w:rPr>
          <w:rFonts w:cstheme="minorHAnsi"/>
        </w:rPr>
        <w:t xml:space="preserve">. </w:t>
      </w:r>
    </w:p>
    <w:p w14:paraId="6E9425B6" w14:textId="77777777" w:rsidR="00900E49" w:rsidRPr="0032517F" w:rsidRDefault="0007176A" w:rsidP="0032517F">
      <w:pPr>
        <w:pStyle w:val="Akapitzlist"/>
        <w:numPr>
          <w:ilvl w:val="0"/>
          <w:numId w:val="3"/>
        </w:numPr>
        <w:spacing w:after="0" w:line="300" w:lineRule="auto"/>
        <w:ind w:left="426"/>
        <w:contextualSpacing w:val="0"/>
        <w:rPr>
          <w:rFonts w:cstheme="minorHAnsi"/>
        </w:rPr>
      </w:pPr>
      <w:r w:rsidRPr="0032517F">
        <w:rPr>
          <w:rFonts w:cstheme="minorHAnsi"/>
        </w:rPr>
        <w:t>P</w:t>
      </w:r>
      <w:r w:rsidR="002E3B4F" w:rsidRPr="0032517F">
        <w:rPr>
          <w:rFonts w:cstheme="minorHAnsi"/>
        </w:rPr>
        <w:t>orozumienia, zgody lub pozwolenia oraz warunki techniczne i realizacyjne związane z przyłączeniem obiektu do istniejących sieci wodociągowych, kanalizacyjnych, cieplnych, gazowych, energetycznych i teletechnicznych oraz dróg publicznych, kolejowych lub wodnych</w:t>
      </w:r>
    </w:p>
    <w:p w14:paraId="1D59EA8C" w14:textId="2F340EC0" w:rsidR="0006254D" w:rsidRPr="0032517F" w:rsidRDefault="007A3B9F" w:rsidP="0032517F">
      <w:pPr>
        <w:spacing w:after="0" w:line="300" w:lineRule="auto"/>
        <w:ind w:left="66"/>
        <w:rPr>
          <w:rFonts w:cstheme="minorHAnsi"/>
        </w:rPr>
      </w:pPr>
      <w:r w:rsidRPr="0032517F">
        <w:rPr>
          <w:rFonts w:cstheme="minorHAnsi"/>
        </w:rPr>
        <w:t>Nie dotyczy.</w:t>
      </w:r>
    </w:p>
    <w:p w14:paraId="1305B6B7" w14:textId="59C54802" w:rsidR="00594148" w:rsidRPr="0032517F" w:rsidRDefault="0007176A" w:rsidP="0032517F">
      <w:pPr>
        <w:pStyle w:val="Akapitzlist"/>
        <w:numPr>
          <w:ilvl w:val="0"/>
          <w:numId w:val="3"/>
        </w:numPr>
        <w:spacing w:after="0" w:line="300" w:lineRule="auto"/>
        <w:ind w:left="426"/>
        <w:contextualSpacing w:val="0"/>
        <w:rPr>
          <w:rFonts w:cstheme="minorHAnsi"/>
        </w:rPr>
      </w:pPr>
      <w:bookmarkStart w:id="111" w:name="_Ref97630487"/>
      <w:r w:rsidRPr="0032517F">
        <w:rPr>
          <w:rFonts w:cstheme="minorHAnsi"/>
        </w:rPr>
        <w:t>D</w:t>
      </w:r>
      <w:r w:rsidR="002E3B4F" w:rsidRPr="0032517F">
        <w:rPr>
          <w:rFonts w:cstheme="minorHAnsi"/>
        </w:rPr>
        <w:t>odatkowe wytyczne inwestorskie i uwarunkowania związane z budową i jej przeprowadzeniem</w:t>
      </w:r>
      <w:bookmarkEnd w:id="111"/>
    </w:p>
    <w:p w14:paraId="547FFDC1" w14:textId="77777777" w:rsidR="005A72EB" w:rsidRPr="0032517F" w:rsidRDefault="005A72EB" w:rsidP="0032517F">
      <w:pPr>
        <w:pStyle w:val="Akapitzlist"/>
        <w:numPr>
          <w:ilvl w:val="0"/>
          <w:numId w:val="21"/>
        </w:numPr>
        <w:spacing w:after="0" w:line="300" w:lineRule="auto"/>
        <w:contextualSpacing w:val="0"/>
        <w:rPr>
          <w:rFonts w:cstheme="minorHAnsi"/>
        </w:rPr>
      </w:pPr>
      <w:r w:rsidRPr="0032517F">
        <w:rPr>
          <w:rFonts w:cstheme="minorHAnsi"/>
        </w:rPr>
        <w:t>W trakcie prowadzenia robót wykonawczych wszystkie przełączenia instalacji, wyłączenia z eksploatacji należy wcześniej uzgadniać z właścicielem nieruchomości w celu zminimalizowania niedogodności wynikających z prowadzonych prac.</w:t>
      </w:r>
    </w:p>
    <w:p w14:paraId="4416B583" w14:textId="41DBE874" w:rsidR="005A72EB" w:rsidRPr="0032517F" w:rsidRDefault="005A72EB" w:rsidP="0032517F">
      <w:pPr>
        <w:pStyle w:val="Akapitzlist"/>
        <w:numPr>
          <w:ilvl w:val="0"/>
          <w:numId w:val="21"/>
        </w:numPr>
        <w:spacing w:after="0" w:line="300" w:lineRule="auto"/>
        <w:contextualSpacing w:val="0"/>
        <w:rPr>
          <w:rFonts w:cstheme="minorHAnsi"/>
        </w:rPr>
      </w:pPr>
      <w:r w:rsidRPr="0032517F">
        <w:rPr>
          <w:rFonts w:cstheme="minorHAnsi"/>
        </w:rPr>
        <w:t xml:space="preserve">W trakcie prowadzenia prac montażowych w danej lokalizacji, wszelkie sprawy organizacyjne, których ustalenia nie wymaga się z Zamawiający, Wykonawca uzgadnia bezpośrednio z </w:t>
      </w:r>
      <w:r w:rsidR="000A40F1" w:rsidRPr="0032517F">
        <w:rPr>
          <w:rFonts w:cstheme="minorHAnsi"/>
        </w:rPr>
        <w:t>użytkownikiem</w:t>
      </w:r>
      <w:r w:rsidRPr="0032517F">
        <w:rPr>
          <w:rFonts w:cstheme="minorHAnsi"/>
        </w:rPr>
        <w:t xml:space="preserve"> nieruchomości</w:t>
      </w:r>
      <w:r w:rsidR="000A40F1" w:rsidRPr="0032517F">
        <w:rPr>
          <w:rFonts w:cstheme="minorHAnsi"/>
        </w:rPr>
        <w:t xml:space="preserve"> (kierownikiem placówki)</w:t>
      </w:r>
      <w:r w:rsidRPr="0032517F">
        <w:rPr>
          <w:rFonts w:cstheme="minorHAnsi"/>
        </w:rPr>
        <w:t>.</w:t>
      </w:r>
    </w:p>
    <w:p w14:paraId="339A236C" w14:textId="37061A4E" w:rsidR="005A72EB" w:rsidRPr="0032517F" w:rsidRDefault="005A72EB" w:rsidP="0032517F">
      <w:pPr>
        <w:pStyle w:val="Akapitzlist"/>
        <w:numPr>
          <w:ilvl w:val="0"/>
          <w:numId w:val="21"/>
        </w:numPr>
        <w:spacing w:after="0" w:line="300" w:lineRule="auto"/>
        <w:contextualSpacing w:val="0"/>
        <w:rPr>
          <w:rFonts w:cstheme="minorHAnsi"/>
        </w:rPr>
      </w:pPr>
      <w:r w:rsidRPr="0032517F">
        <w:rPr>
          <w:rFonts w:cstheme="minorHAnsi"/>
        </w:rPr>
        <w:t xml:space="preserve">Złom z ewentualnego demontażu pozostaje do zagospodarowania po stronie Wykonawcy lub według decyzji </w:t>
      </w:r>
      <w:r w:rsidR="000A40F1" w:rsidRPr="0032517F">
        <w:rPr>
          <w:rFonts w:cstheme="minorHAnsi"/>
        </w:rPr>
        <w:t>użytkownika</w:t>
      </w:r>
      <w:r w:rsidRPr="0032517F">
        <w:rPr>
          <w:rFonts w:cstheme="minorHAnsi"/>
        </w:rPr>
        <w:t xml:space="preserve"> nieruchomości.</w:t>
      </w:r>
    </w:p>
    <w:p w14:paraId="1A4AD4CA" w14:textId="77777777" w:rsidR="005A72EB" w:rsidRPr="0032517F" w:rsidRDefault="005A72EB" w:rsidP="0032517F">
      <w:pPr>
        <w:pStyle w:val="Akapitzlist"/>
        <w:numPr>
          <w:ilvl w:val="0"/>
          <w:numId w:val="21"/>
        </w:numPr>
        <w:spacing w:after="0" w:line="300" w:lineRule="auto"/>
        <w:contextualSpacing w:val="0"/>
        <w:rPr>
          <w:rFonts w:cstheme="minorHAnsi"/>
        </w:rPr>
      </w:pPr>
      <w:r w:rsidRPr="0032517F">
        <w:rPr>
          <w:rFonts w:cstheme="minorHAnsi"/>
        </w:rPr>
        <w:t>Wykonawca jest zobowiązany do zagospodarowania odpadów budowlanych we własnym zakresie zgodnie z Ustawą o odpadach.</w:t>
      </w:r>
    </w:p>
    <w:p w14:paraId="3FC24AEA" w14:textId="77777777" w:rsidR="005A72EB" w:rsidRPr="0032517F" w:rsidRDefault="005A72EB" w:rsidP="0032517F">
      <w:pPr>
        <w:pStyle w:val="Akapitzlist"/>
        <w:numPr>
          <w:ilvl w:val="0"/>
          <w:numId w:val="21"/>
        </w:numPr>
        <w:spacing w:after="0" w:line="300" w:lineRule="auto"/>
        <w:contextualSpacing w:val="0"/>
        <w:rPr>
          <w:rFonts w:cstheme="minorHAnsi"/>
        </w:rPr>
      </w:pPr>
      <w:r w:rsidRPr="0032517F">
        <w:rPr>
          <w:rFonts w:cstheme="minorHAnsi"/>
        </w:rPr>
        <w:t>W trakcie prowadzonych robót należy zwrócić szczególną uwagę na bezpieczeństwo osób z niej korzystających. Prace montażowe powinny odbywać się w czasie uzgodnionym z właścicielem/użytkownikiem obiektu i być dopasowane do harmonogramu użytkowania tego obiektu.</w:t>
      </w:r>
    </w:p>
    <w:p w14:paraId="03A28A97" w14:textId="77777777" w:rsidR="005A72EB" w:rsidRPr="0032517F" w:rsidRDefault="005A72EB" w:rsidP="0032517F">
      <w:pPr>
        <w:pStyle w:val="Akapitzlist"/>
        <w:numPr>
          <w:ilvl w:val="0"/>
          <w:numId w:val="21"/>
        </w:numPr>
        <w:spacing w:after="0" w:line="300" w:lineRule="auto"/>
        <w:contextualSpacing w:val="0"/>
        <w:rPr>
          <w:rFonts w:cstheme="minorHAnsi"/>
        </w:rPr>
      </w:pPr>
      <w:r w:rsidRPr="0032517F">
        <w:rPr>
          <w:rFonts w:cstheme="minorHAnsi"/>
        </w:rPr>
        <w:t>Ze względu na fakt, iż prace prowadzone będą w terenie wokół budynku eksploatowanego, w trakcie prowadzonych robót należy zwrócić szczególną uwagę na zabezpieczenie przed zniszczeniem znajdujących się tam elementów wyposażenia.</w:t>
      </w:r>
    </w:p>
    <w:p w14:paraId="68E88C5A" w14:textId="77777777" w:rsidR="005A72EB" w:rsidRPr="0032517F" w:rsidRDefault="005A72EB" w:rsidP="0032517F">
      <w:pPr>
        <w:pStyle w:val="Akapitzlist"/>
        <w:numPr>
          <w:ilvl w:val="0"/>
          <w:numId w:val="21"/>
        </w:numPr>
        <w:spacing w:after="0" w:line="300" w:lineRule="auto"/>
        <w:contextualSpacing w:val="0"/>
        <w:rPr>
          <w:rFonts w:cstheme="minorHAnsi"/>
        </w:rPr>
      </w:pPr>
      <w:r w:rsidRPr="0032517F">
        <w:rPr>
          <w:rFonts w:cstheme="minorHAnsi"/>
        </w:rPr>
        <w:t>Po zakończeniu robót wykonawca zobowiązany jest do przywrócenia terenu do stanu pierwotnego.</w:t>
      </w:r>
    </w:p>
    <w:p w14:paraId="6AC56C9F" w14:textId="70A31116" w:rsidR="005A72EB" w:rsidRPr="0032517F" w:rsidRDefault="005A72EB" w:rsidP="0032517F">
      <w:pPr>
        <w:pStyle w:val="Akapitzlist"/>
        <w:numPr>
          <w:ilvl w:val="0"/>
          <w:numId w:val="21"/>
        </w:numPr>
        <w:spacing w:after="0" w:line="300" w:lineRule="auto"/>
        <w:contextualSpacing w:val="0"/>
        <w:rPr>
          <w:rFonts w:cstheme="minorHAnsi"/>
        </w:rPr>
      </w:pPr>
      <w:r w:rsidRPr="0032517F">
        <w:rPr>
          <w:rFonts w:cstheme="minorHAnsi"/>
        </w:rPr>
        <w:lastRenderedPageBreak/>
        <w:t xml:space="preserve">Wszelkie pozostałości budowlane np. gruz, zdemontowane </w:t>
      </w:r>
      <w:r w:rsidR="000A40F1" w:rsidRPr="0032517F">
        <w:rPr>
          <w:rFonts w:cstheme="minorHAnsi"/>
        </w:rPr>
        <w:t>wyposażenia</w:t>
      </w:r>
      <w:r w:rsidRPr="0032517F">
        <w:rPr>
          <w:rFonts w:cstheme="minorHAnsi"/>
        </w:rPr>
        <w:t>, należy wywieźć z terenu inwestycji i zutylizować.</w:t>
      </w:r>
    </w:p>
    <w:p w14:paraId="49690F09" w14:textId="16AEC3A8" w:rsidR="005A72EB" w:rsidRPr="0032517F" w:rsidRDefault="005A72EB" w:rsidP="0032517F">
      <w:pPr>
        <w:pStyle w:val="Akapitzlist"/>
        <w:numPr>
          <w:ilvl w:val="0"/>
          <w:numId w:val="21"/>
        </w:numPr>
        <w:spacing w:after="0" w:line="300" w:lineRule="auto"/>
        <w:contextualSpacing w:val="0"/>
        <w:rPr>
          <w:rFonts w:cstheme="minorHAnsi"/>
        </w:rPr>
      </w:pPr>
      <w:bookmarkStart w:id="112" w:name="_Ref97630502"/>
      <w:r w:rsidRPr="0032517F">
        <w:rPr>
          <w:rFonts w:cstheme="minorHAnsi"/>
        </w:rPr>
        <w:t>Po zrealizowaniu przedmiotu zamówienia Wykonawca zobowiązany jest dostarczyć Zamawiającemu w 3 egzemplarzach następujące dokumenty:</w:t>
      </w:r>
      <w:bookmarkEnd w:id="112"/>
    </w:p>
    <w:p w14:paraId="6508C65E" w14:textId="50268CBD" w:rsidR="005A72EB" w:rsidRPr="0032517F" w:rsidRDefault="005A72EB" w:rsidP="0032517F">
      <w:pPr>
        <w:pStyle w:val="Akapitzlist"/>
        <w:numPr>
          <w:ilvl w:val="0"/>
          <w:numId w:val="22"/>
        </w:numPr>
        <w:spacing w:after="0" w:line="300" w:lineRule="auto"/>
        <w:ind w:left="1418"/>
        <w:contextualSpacing w:val="0"/>
        <w:rPr>
          <w:rFonts w:cstheme="minorHAnsi"/>
        </w:rPr>
      </w:pPr>
      <w:r w:rsidRPr="0032517F">
        <w:rPr>
          <w:rFonts w:cstheme="minorHAnsi"/>
        </w:rPr>
        <w:t xml:space="preserve">atesty, certyfikaty, aprobaty techniczne dla zastosowanych </w:t>
      </w:r>
      <w:r w:rsidR="00A84122" w:rsidRPr="0032517F">
        <w:rPr>
          <w:rFonts w:cstheme="minorHAnsi"/>
        </w:rPr>
        <w:t xml:space="preserve">elementów systemu nawodnienia, </w:t>
      </w:r>
      <w:r w:rsidRPr="0032517F">
        <w:rPr>
          <w:rFonts w:cstheme="minorHAnsi"/>
        </w:rPr>
        <w:t>urządzeń i materiałów,</w:t>
      </w:r>
    </w:p>
    <w:p w14:paraId="7FD8CDBD" w14:textId="4E507C3C" w:rsidR="005A72EB" w:rsidRPr="0032517F" w:rsidRDefault="005A72EB" w:rsidP="0032517F">
      <w:pPr>
        <w:pStyle w:val="Akapitzlist"/>
        <w:numPr>
          <w:ilvl w:val="0"/>
          <w:numId w:val="22"/>
        </w:numPr>
        <w:spacing w:after="0" w:line="300" w:lineRule="auto"/>
        <w:ind w:left="1418"/>
        <w:contextualSpacing w:val="0"/>
        <w:rPr>
          <w:rFonts w:cstheme="minorHAnsi"/>
        </w:rPr>
      </w:pPr>
      <w:r w:rsidRPr="0032517F">
        <w:rPr>
          <w:rFonts w:cstheme="minorHAnsi"/>
        </w:rPr>
        <w:t xml:space="preserve">karty gwarancyjne producenta na </w:t>
      </w:r>
      <w:r w:rsidR="000A40F1" w:rsidRPr="0032517F">
        <w:rPr>
          <w:rFonts w:cstheme="minorHAnsi"/>
        </w:rPr>
        <w:t>zamontowa</w:t>
      </w:r>
      <w:r w:rsidR="00A84122" w:rsidRPr="0032517F">
        <w:rPr>
          <w:rFonts w:cstheme="minorHAnsi"/>
        </w:rPr>
        <w:t>ny system nawodnienia i pozostałe</w:t>
      </w:r>
      <w:r w:rsidR="000A40F1" w:rsidRPr="0032517F">
        <w:rPr>
          <w:rFonts w:cstheme="minorHAnsi"/>
        </w:rPr>
        <w:t xml:space="preserve"> wyposażenie</w:t>
      </w:r>
      <w:r w:rsidR="00A84122" w:rsidRPr="0032517F">
        <w:rPr>
          <w:rFonts w:cstheme="minorHAnsi"/>
        </w:rPr>
        <w:t xml:space="preserve"> i urządzenia zabawowe</w:t>
      </w:r>
      <w:r w:rsidRPr="0032517F">
        <w:rPr>
          <w:rFonts w:cstheme="minorHAnsi"/>
        </w:rPr>
        <w:t>,</w:t>
      </w:r>
    </w:p>
    <w:p w14:paraId="2723A1D4" w14:textId="0B98D6DA" w:rsidR="005A72EB" w:rsidRPr="0032517F" w:rsidRDefault="005A72EB" w:rsidP="0032517F">
      <w:pPr>
        <w:pStyle w:val="Akapitzlist"/>
        <w:numPr>
          <w:ilvl w:val="0"/>
          <w:numId w:val="22"/>
        </w:numPr>
        <w:spacing w:after="0" w:line="300" w:lineRule="auto"/>
        <w:ind w:left="1418"/>
        <w:contextualSpacing w:val="0"/>
        <w:rPr>
          <w:rFonts w:cstheme="minorHAnsi"/>
        </w:rPr>
      </w:pPr>
      <w:r w:rsidRPr="0032517F">
        <w:rPr>
          <w:rFonts w:cstheme="minorHAnsi"/>
        </w:rPr>
        <w:t>inne dokumenty wynikające z PFU lub opracowane w trakcie realizacji przedsięwzięcia.</w:t>
      </w:r>
    </w:p>
    <w:sectPr w:rsidR="005A72EB" w:rsidRPr="0032517F" w:rsidSect="007148C6">
      <w:footerReference w:type="default" r:id="rId8"/>
      <w:headerReference w:type="first" r:id="rId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88A0D" w14:textId="77777777" w:rsidR="006E2A81" w:rsidRDefault="006E2A81" w:rsidP="00FE02CD">
      <w:pPr>
        <w:spacing w:after="0" w:line="240" w:lineRule="auto"/>
      </w:pPr>
      <w:r>
        <w:separator/>
      </w:r>
    </w:p>
  </w:endnote>
  <w:endnote w:type="continuationSeparator" w:id="0">
    <w:p w14:paraId="48390DF2" w14:textId="77777777" w:rsidR="006E2A81" w:rsidRDefault="006E2A81" w:rsidP="00FE0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6064372"/>
      <w:docPartObj>
        <w:docPartGallery w:val="Page Numbers (Bottom of Page)"/>
        <w:docPartUnique/>
      </w:docPartObj>
    </w:sdtPr>
    <w:sdtContent>
      <w:p w14:paraId="489C24EC" w14:textId="347E730A" w:rsidR="006E2A81" w:rsidRDefault="006E2A81">
        <w:pPr>
          <w:pStyle w:val="Stopka"/>
          <w:jc w:val="right"/>
        </w:pPr>
        <w:r>
          <w:fldChar w:fldCharType="begin"/>
        </w:r>
        <w:r>
          <w:instrText>PAGE   \* MERGEFORMAT</w:instrText>
        </w:r>
        <w:r>
          <w:fldChar w:fldCharType="separate"/>
        </w:r>
        <w:r>
          <w:rPr>
            <w:noProof/>
          </w:rPr>
          <w:t>2</w:t>
        </w:r>
        <w:r>
          <w:fldChar w:fldCharType="end"/>
        </w:r>
      </w:p>
    </w:sdtContent>
  </w:sdt>
  <w:p w14:paraId="64203DA8" w14:textId="77777777" w:rsidR="006E2A81" w:rsidRDefault="006E2A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4D179" w14:textId="77777777" w:rsidR="006E2A81" w:rsidRDefault="006E2A81" w:rsidP="00FE02CD">
      <w:pPr>
        <w:spacing w:after="0" w:line="240" w:lineRule="auto"/>
      </w:pPr>
      <w:r>
        <w:separator/>
      </w:r>
    </w:p>
  </w:footnote>
  <w:footnote w:type="continuationSeparator" w:id="0">
    <w:p w14:paraId="7D35116C" w14:textId="77777777" w:rsidR="006E2A81" w:rsidRDefault="006E2A81" w:rsidP="00FE02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7BB76" w14:textId="58A159A5" w:rsidR="006E2A81" w:rsidRPr="007148C6" w:rsidRDefault="006E2A81" w:rsidP="007148C6">
    <w:pPr>
      <w:pStyle w:val="Nagwek"/>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DBF"/>
    <w:multiLevelType w:val="multilevel"/>
    <w:tmpl w:val="352C234C"/>
    <w:lvl w:ilvl="0">
      <w:start w:val="1"/>
      <w:numFmt w:val="bullet"/>
      <w:lvlText w:val=""/>
      <w:lvlJc w:val="left"/>
      <w:pPr>
        <w:tabs>
          <w:tab w:val="num" w:pos="1069"/>
        </w:tabs>
        <w:ind w:left="1069"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715C3E"/>
    <w:multiLevelType w:val="hybridMultilevel"/>
    <w:tmpl w:val="40D22E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C11B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485820"/>
    <w:multiLevelType w:val="hybridMultilevel"/>
    <w:tmpl w:val="F940A0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B36B46"/>
    <w:multiLevelType w:val="hybridMultilevel"/>
    <w:tmpl w:val="5784F022"/>
    <w:lvl w:ilvl="0" w:tplc="9724DF9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09FE1960"/>
    <w:multiLevelType w:val="hybridMultilevel"/>
    <w:tmpl w:val="BDC2563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2E2BEF"/>
    <w:multiLevelType w:val="hybridMultilevel"/>
    <w:tmpl w:val="5406E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A1622E"/>
    <w:multiLevelType w:val="hybridMultilevel"/>
    <w:tmpl w:val="8B7CB25E"/>
    <w:lvl w:ilvl="0" w:tplc="6C2A0E82">
      <w:start w:val="1"/>
      <w:numFmt w:val="bullet"/>
      <w:lvlText w:val="•"/>
      <w:lvlJc w:val="left"/>
      <w:pPr>
        <w:ind w:left="720" w:hanging="360"/>
      </w:pPr>
    </w:lvl>
    <w:lvl w:ilvl="1" w:tplc="E1680E32">
      <w:numFmt w:val="decimal"/>
      <w:lvlText w:val=""/>
      <w:lvlJc w:val="left"/>
    </w:lvl>
    <w:lvl w:ilvl="2" w:tplc="16540F1A">
      <w:numFmt w:val="decimal"/>
      <w:lvlText w:val=""/>
      <w:lvlJc w:val="left"/>
    </w:lvl>
    <w:lvl w:ilvl="3" w:tplc="A42A6F9E">
      <w:numFmt w:val="decimal"/>
      <w:lvlText w:val=""/>
      <w:lvlJc w:val="left"/>
    </w:lvl>
    <w:lvl w:ilvl="4" w:tplc="83782EEA">
      <w:numFmt w:val="decimal"/>
      <w:lvlText w:val=""/>
      <w:lvlJc w:val="left"/>
    </w:lvl>
    <w:lvl w:ilvl="5" w:tplc="3B0E04E4">
      <w:numFmt w:val="decimal"/>
      <w:lvlText w:val=""/>
      <w:lvlJc w:val="left"/>
    </w:lvl>
    <w:lvl w:ilvl="6" w:tplc="F03239F2">
      <w:numFmt w:val="decimal"/>
      <w:lvlText w:val=""/>
      <w:lvlJc w:val="left"/>
    </w:lvl>
    <w:lvl w:ilvl="7" w:tplc="5270189C">
      <w:numFmt w:val="decimal"/>
      <w:lvlText w:val=""/>
      <w:lvlJc w:val="left"/>
    </w:lvl>
    <w:lvl w:ilvl="8" w:tplc="94284032">
      <w:numFmt w:val="decimal"/>
      <w:lvlText w:val=""/>
      <w:lvlJc w:val="left"/>
    </w:lvl>
  </w:abstractNum>
  <w:abstractNum w:abstractNumId="8" w15:restartNumberingAfterBreak="0">
    <w:nsid w:val="0CA66B47"/>
    <w:multiLevelType w:val="multilevel"/>
    <w:tmpl w:val="9AC88046"/>
    <w:lvl w:ilvl="0">
      <w:start w:val="1"/>
      <w:numFmt w:val="decimal"/>
      <w:lvlText w:val="%1."/>
      <w:lvlJc w:val="left"/>
      <w:pPr>
        <w:ind w:left="1944" w:hanging="360"/>
      </w:pPr>
    </w:lvl>
    <w:lvl w:ilvl="1">
      <w:start w:val="2"/>
      <w:numFmt w:val="decimal"/>
      <w:isLgl/>
      <w:lvlText w:val="%1.%2"/>
      <w:lvlJc w:val="left"/>
      <w:pPr>
        <w:ind w:left="2079" w:hanging="495"/>
      </w:pPr>
      <w:rPr>
        <w:rFonts w:hint="default"/>
      </w:rPr>
    </w:lvl>
    <w:lvl w:ilvl="2">
      <w:start w:val="9"/>
      <w:numFmt w:val="decimal"/>
      <w:isLgl/>
      <w:lvlText w:val="%1.%2.%3"/>
      <w:lvlJc w:val="left"/>
      <w:pPr>
        <w:ind w:left="2304" w:hanging="720"/>
      </w:pPr>
      <w:rPr>
        <w:rFonts w:hint="default"/>
      </w:rPr>
    </w:lvl>
    <w:lvl w:ilvl="3">
      <w:start w:val="1"/>
      <w:numFmt w:val="decimal"/>
      <w:isLgl/>
      <w:lvlText w:val="%1.%2.%3.%4"/>
      <w:lvlJc w:val="left"/>
      <w:pPr>
        <w:ind w:left="2304"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664" w:hanging="1080"/>
      </w:pPr>
      <w:rPr>
        <w:rFonts w:hint="default"/>
      </w:rPr>
    </w:lvl>
    <w:lvl w:ilvl="6">
      <w:start w:val="1"/>
      <w:numFmt w:val="decimal"/>
      <w:isLgl/>
      <w:lvlText w:val="%1.%2.%3.%4.%5.%6.%7"/>
      <w:lvlJc w:val="left"/>
      <w:pPr>
        <w:ind w:left="3024"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384" w:hanging="1800"/>
      </w:pPr>
      <w:rPr>
        <w:rFonts w:hint="default"/>
      </w:rPr>
    </w:lvl>
  </w:abstractNum>
  <w:abstractNum w:abstractNumId="9" w15:restartNumberingAfterBreak="0">
    <w:nsid w:val="0CFA177B"/>
    <w:multiLevelType w:val="hybridMultilevel"/>
    <w:tmpl w:val="EF065626"/>
    <w:lvl w:ilvl="0" w:tplc="04150017">
      <w:start w:val="1"/>
      <w:numFmt w:val="lowerLetter"/>
      <w:lvlText w:val="%1)"/>
      <w:lvlJc w:val="left"/>
      <w:pPr>
        <w:ind w:left="2585" w:hanging="360"/>
      </w:pPr>
    </w:lvl>
    <w:lvl w:ilvl="1" w:tplc="04150019" w:tentative="1">
      <w:start w:val="1"/>
      <w:numFmt w:val="lowerLetter"/>
      <w:lvlText w:val="%2."/>
      <w:lvlJc w:val="left"/>
      <w:pPr>
        <w:ind w:left="3305" w:hanging="360"/>
      </w:pPr>
    </w:lvl>
    <w:lvl w:ilvl="2" w:tplc="0415001B" w:tentative="1">
      <w:start w:val="1"/>
      <w:numFmt w:val="lowerRoman"/>
      <w:lvlText w:val="%3."/>
      <w:lvlJc w:val="right"/>
      <w:pPr>
        <w:ind w:left="4025" w:hanging="180"/>
      </w:pPr>
    </w:lvl>
    <w:lvl w:ilvl="3" w:tplc="0415000F" w:tentative="1">
      <w:start w:val="1"/>
      <w:numFmt w:val="decimal"/>
      <w:lvlText w:val="%4."/>
      <w:lvlJc w:val="left"/>
      <w:pPr>
        <w:ind w:left="4745" w:hanging="360"/>
      </w:pPr>
    </w:lvl>
    <w:lvl w:ilvl="4" w:tplc="04150019" w:tentative="1">
      <w:start w:val="1"/>
      <w:numFmt w:val="lowerLetter"/>
      <w:lvlText w:val="%5."/>
      <w:lvlJc w:val="left"/>
      <w:pPr>
        <w:ind w:left="5465" w:hanging="360"/>
      </w:pPr>
    </w:lvl>
    <w:lvl w:ilvl="5" w:tplc="0415001B" w:tentative="1">
      <w:start w:val="1"/>
      <w:numFmt w:val="lowerRoman"/>
      <w:lvlText w:val="%6."/>
      <w:lvlJc w:val="right"/>
      <w:pPr>
        <w:ind w:left="6185" w:hanging="180"/>
      </w:pPr>
    </w:lvl>
    <w:lvl w:ilvl="6" w:tplc="0415000F" w:tentative="1">
      <w:start w:val="1"/>
      <w:numFmt w:val="decimal"/>
      <w:lvlText w:val="%7."/>
      <w:lvlJc w:val="left"/>
      <w:pPr>
        <w:ind w:left="6905" w:hanging="360"/>
      </w:pPr>
    </w:lvl>
    <w:lvl w:ilvl="7" w:tplc="04150019" w:tentative="1">
      <w:start w:val="1"/>
      <w:numFmt w:val="lowerLetter"/>
      <w:lvlText w:val="%8."/>
      <w:lvlJc w:val="left"/>
      <w:pPr>
        <w:ind w:left="7625" w:hanging="360"/>
      </w:pPr>
    </w:lvl>
    <w:lvl w:ilvl="8" w:tplc="0415001B" w:tentative="1">
      <w:start w:val="1"/>
      <w:numFmt w:val="lowerRoman"/>
      <w:lvlText w:val="%9."/>
      <w:lvlJc w:val="right"/>
      <w:pPr>
        <w:ind w:left="8345" w:hanging="180"/>
      </w:pPr>
    </w:lvl>
  </w:abstractNum>
  <w:abstractNum w:abstractNumId="10" w15:restartNumberingAfterBreak="0">
    <w:nsid w:val="0F2F2367"/>
    <w:multiLevelType w:val="hybridMultilevel"/>
    <w:tmpl w:val="B434B474"/>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 w15:restartNumberingAfterBreak="0">
    <w:nsid w:val="10B35B86"/>
    <w:multiLevelType w:val="hybridMultilevel"/>
    <w:tmpl w:val="DE784AF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135312BC"/>
    <w:multiLevelType w:val="hybridMultilevel"/>
    <w:tmpl w:val="F2B82D96"/>
    <w:lvl w:ilvl="0" w:tplc="9724DF9E">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6520520"/>
    <w:multiLevelType w:val="multilevel"/>
    <w:tmpl w:val="8AD204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C739BD"/>
    <w:multiLevelType w:val="multilevel"/>
    <w:tmpl w:val="78943882"/>
    <w:lvl w:ilvl="0">
      <w:start w:val="1"/>
      <w:numFmt w:val="bullet"/>
      <w:lvlText w:val=""/>
      <w:lvlJc w:val="left"/>
      <w:pPr>
        <w:tabs>
          <w:tab w:val="num" w:pos="1210"/>
        </w:tabs>
        <w:ind w:left="121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24249D"/>
    <w:multiLevelType w:val="multilevel"/>
    <w:tmpl w:val="B1D261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5609F3"/>
    <w:multiLevelType w:val="hybridMultilevel"/>
    <w:tmpl w:val="DD1033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A6E27B5"/>
    <w:multiLevelType w:val="hybridMultilevel"/>
    <w:tmpl w:val="1E46B6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4542B2"/>
    <w:multiLevelType w:val="hybridMultilevel"/>
    <w:tmpl w:val="F2BCDD4A"/>
    <w:lvl w:ilvl="0" w:tplc="03309674">
      <w:start w:val="1"/>
      <w:numFmt w:val="bullet"/>
      <w:lvlText w:val=""/>
      <w:lvlJc w:val="left"/>
      <w:pPr>
        <w:ind w:left="2563" w:hanging="360"/>
      </w:pPr>
      <w:rPr>
        <w:rFonts w:ascii="Symbol" w:hAnsi="Symbol" w:hint="default"/>
      </w:rPr>
    </w:lvl>
    <w:lvl w:ilvl="1" w:tplc="04150003">
      <w:start w:val="1"/>
      <w:numFmt w:val="bullet"/>
      <w:lvlText w:val="o"/>
      <w:lvlJc w:val="left"/>
      <w:pPr>
        <w:ind w:left="3283" w:hanging="360"/>
      </w:pPr>
      <w:rPr>
        <w:rFonts w:ascii="Courier New" w:hAnsi="Courier New" w:cs="Courier New" w:hint="default"/>
      </w:rPr>
    </w:lvl>
    <w:lvl w:ilvl="2" w:tplc="04150005">
      <w:start w:val="1"/>
      <w:numFmt w:val="bullet"/>
      <w:lvlText w:val=""/>
      <w:lvlJc w:val="left"/>
      <w:pPr>
        <w:ind w:left="4003" w:hanging="360"/>
      </w:pPr>
      <w:rPr>
        <w:rFonts w:ascii="Wingdings" w:hAnsi="Wingdings" w:hint="default"/>
      </w:rPr>
    </w:lvl>
    <w:lvl w:ilvl="3" w:tplc="04150001">
      <w:start w:val="1"/>
      <w:numFmt w:val="bullet"/>
      <w:lvlText w:val=""/>
      <w:lvlJc w:val="left"/>
      <w:pPr>
        <w:ind w:left="4723" w:hanging="360"/>
      </w:pPr>
      <w:rPr>
        <w:rFonts w:ascii="Symbol" w:hAnsi="Symbol" w:hint="default"/>
      </w:rPr>
    </w:lvl>
    <w:lvl w:ilvl="4" w:tplc="04150003">
      <w:start w:val="1"/>
      <w:numFmt w:val="bullet"/>
      <w:lvlText w:val="o"/>
      <w:lvlJc w:val="left"/>
      <w:pPr>
        <w:ind w:left="5443" w:hanging="360"/>
      </w:pPr>
      <w:rPr>
        <w:rFonts w:ascii="Courier New" w:hAnsi="Courier New" w:cs="Courier New" w:hint="default"/>
      </w:rPr>
    </w:lvl>
    <w:lvl w:ilvl="5" w:tplc="04150005">
      <w:start w:val="1"/>
      <w:numFmt w:val="bullet"/>
      <w:lvlText w:val=""/>
      <w:lvlJc w:val="left"/>
      <w:pPr>
        <w:ind w:left="6163" w:hanging="360"/>
      </w:pPr>
      <w:rPr>
        <w:rFonts w:ascii="Wingdings" w:hAnsi="Wingdings" w:hint="default"/>
      </w:rPr>
    </w:lvl>
    <w:lvl w:ilvl="6" w:tplc="04150001">
      <w:start w:val="1"/>
      <w:numFmt w:val="bullet"/>
      <w:lvlText w:val=""/>
      <w:lvlJc w:val="left"/>
      <w:pPr>
        <w:ind w:left="6883" w:hanging="360"/>
      </w:pPr>
      <w:rPr>
        <w:rFonts w:ascii="Symbol" w:hAnsi="Symbol" w:hint="default"/>
      </w:rPr>
    </w:lvl>
    <w:lvl w:ilvl="7" w:tplc="04150003">
      <w:start w:val="1"/>
      <w:numFmt w:val="bullet"/>
      <w:lvlText w:val="o"/>
      <w:lvlJc w:val="left"/>
      <w:pPr>
        <w:ind w:left="7603" w:hanging="360"/>
      </w:pPr>
      <w:rPr>
        <w:rFonts w:ascii="Courier New" w:hAnsi="Courier New" w:cs="Courier New" w:hint="default"/>
      </w:rPr>
    </w:lvl>
    <w:lvl w:ilvl="8" w:tplc="04150005">
      <w:start w:val="1"/>
      <w:numFmt w:val="bullet"/>
      <w:lvlText w:val=""/>
      <w:lvlJc w:val="left"/>
      <w:pPr>
        <w:ind w:left="8323" w:hanging="360"/>
      </w:pPr>
      <w:rPr>
        <w:rFonts w:ascii="Wingdings" w:hAnsi="Wingdings" w:hint="default"/>
      </w:rPr>
    </w:lvl>
  </w:abstractNum>
  <w:abstractNum w:abstractNumId="19" w15:restartNumberingAfterBreak="0">
    <w:nsid w:val="1CCF7816"/>
    <w:multiLevelType w:val="hybridMultilevel"/>
    <w:tmpl w:val="845674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6227BA"/>
    <w:multiLevelType w:val="hybridMultilevel"/>
    <w:tmpl w:val="2B0E0F82"/>
    <w:lvl w:ilvl="0" w:tplc="2B98E7FC">
      <w:start w:val="1"/>
      <w:numFmt w:val="decimal"/>
      <w:lvlText w:val="%1)"/>
      <w:lvlJc w:val="left"/>
      <w:pPr>
        <w:ind w:left="794" w:hanging="360"/>
      </w:pPr>
      <w:rPr>
        <w:rFonts w:hint="default"/>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21" w15:restartNumberingAfterBreak="0">
    <w:nsid w:val="200F194D"/>
    <w:multiLevelType w:val="hybridMultilevel"/>
    <w:tmpl w:val="3E76C0B4"/>
    <w:lvl w:ilvl="0" w:tplc="04150011">
      <w:start w:val="1"/>
      <w:numFmt w:val="decimal"/>
      <w:lvlText w:val="%1)"/>
      <w:lvlJc w:val="left"/>
      <w:pPr>
        <w:ind w:left="720" w:hanging="360"/>
      </w:pPr>
    </w:lvl>
    <w:lvl w:ilvl="1" w:tplc="6920513A">
      <w:start w:val="7"/>
      <w:numFmt w:val="bullet"/>
      <w:lvlText w:val="•"/>
      <w:lvlJc w:val="left"/>
      <w:pPr>
        <w:ind w:left="1770" w:hanging="690"/>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7D76AC"/>
    <w:multiLevelType w:val="multilevel"/>
    <w:tmpl w:val="C46E6AA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22805E1"/>
    <w:multiLevelType w:val="hybridMultilevel"/>
    <w:tmpl w:val="E49A6AB2"/>
    <w:lvl w:ilvl="0" w:tplc="8D428C18">
      <w:start w:val="1"/>
      <w:numFmt w:val="decimal"/>
      <w:lvlText w:val="%1)"/>
      <w:lvlJc w:val="left"/>
      <w:pPr>
        <w:ind w:left="720" w:hanging="360"/>
      </w:pPr>
      <w:rPr>
        <w:rFonts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F222D5"/>
    <w:multiLevelType w:val="hybridMultilevel"/>
    <w:tmpl w:val="BC9637F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25962BA2"/>
    <w:multiLevelType w:val="hybridMultilevel"/>
    <w:tmpl w:val="2EEC8EA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274F4AD8"/>
    <w:multiLevelType w:val="hybridMultilevel"/>
    <w:tmpl w:val="E6F62ACA"/>
    <w:lvl w:ilvl="0" w:tplc="03309674">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27" w15:restartNumberingAfterBreak="0">
    <w:nsid w:val="27EE1D07"/>
    <w:multiLevelType w:val="hybridMultilevel"/>
    <w:tmpl w:val="883032B8"/>
    <w:lvl w:ilvl="0" w:tplc="03309674">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28" w15:restartNumberingAfterBreak="0">
    <w:nsid w:val="29247E5B"/>
    <w:multiLevelType w:val="hybridMultilevel"/>
    <w:tmpl w:val="915E5CF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A3A2FDC"/>
    <w:multiLevelType w:val="hybridMultilevel"/>
    <w:tmpl w:val="8816472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2C865516"/>
    <w:multiLevelType w:val="multilevel"/>
    <w:tmpl w:val="DE0AD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D914523"/>
    <w:multiLevelType w:val="hybridMultilevel"/>
    <w:tmpl w:val="607A94CE"/>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2" w15:restartNumberingAfterBreak="0">
    <w:nsid w:val="2F1212C0"/>
    <w:multiLevelType w:val="hybridMultilevel"/>
    <w:tmpl w:val="0D6A12EE"/>
    <w:lvl w:ilvl="0" w:tplc="0D78FBF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532714A"/>
    <w:multiLevelType w:val="hybridMultilevel"/>
    <w:tmpl w:val="C8FC08B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7306FB1"/>
    <w:multiLevelType w:val="hybridMultilevel"/>
    <w:tmpl w:val="2DB4D494"/>
    <w:lvl w:ilvl="0" w:tplc="0D78FBF0">
      <w:start w:val="1"/>
      <w:numFmt w:val="bullet"/>
      <w:lvlText w:val=""/>
      <w:lvlJc w:val="left"/>
      <w:pPr>
        <w:ind w:left="1903" w:hanging="360"/>
      </w:pPr>
      <w:rPr>
        <w:rFonts w:ascii="Symbol" w:hAnsi="Symbol" w:hint="default"/>
      </w:rPr>
    </w:lvl>
    <w:lvl w:ilvl="1" w:tplc="04150003" w:tentative="1">
      <w:start w:val="1"/>
      <w:numFmt w:val="bullet"/>
      <w:lvlText w:val="o"/>
      <w:lvlJc w:val="left"/>
      <w:pPr>
        <w:ind w:left="2623" w:hanging="360"/>
      </w:pPr>
      <w:rPr>
        <w:rFonts w:ascii="Courier New" w:hAnsi="Courier New" w:cs="Courier New" w:hint="default"/>
      </w:rPr>
    </w:lvl>
    <w:lvl w:ilvl="2" w:tplc="04150005" w:tentative="1">
      <w:start w:val="1"/>
      <w:numFmt w:val="bullet"/>
      <w:lvlText w:val=""/>
      <w:lvlJc w:val="left"/>
      <w:pPr>
        <w:ind w:left="3343" w:hanging="360"/>
      </w:pPr>
      <w:rPr>
        <w:rFonts w:ascii="Wingdings" w:hAnsi="Wingdings" w:hint="default"/>
      </w:rPr>
    </w:lvl>
    <w:lvl w:ilvl="3" w:tplc="04150001" w:tentative="1">
      <w:start w:val="1"/>
      <w:numFmt w:val="bullet"/>
      <w:lvlText w:val=""/>
      <w:lvlJc w:val="left"/>
      <w:pPr>
        <w:ind w:left="4063" w:hanging="360"/>
      </w:pPr>
      <w:rPr>
        <w:rFonts w:ascii="Symbol" w:hAnsi="Symbol" w:hint="default"/>
      </w:rPr>
    </w:lvl>
    <w:lvl w:ilvl="4" w:tplc="04150003" w:tentative="1">
      <w:start w:val="1"/>
      <w:numFmt w:val="bullet"/>
      <w:lvlText w:val="o"/>
      <w:lvlJc w:val="left"/>
      <w:pPr>
        <w:ind w:left="4783" w:hanging="360"/>
      </w:pPr>
      <w:rPr>
        <w:rFonts w:ascii="Courier New" w:hAnsi="Courier New" w:cs="Courier New" w:hint="default"/>
      </w:rPr>
    </w:lvl>
    <w:lvl w:ilvl="5" w:tplc="04150005" w:tentative="1">
      <w:start w:val="1"/>
      <w:numFmt w:val="bullet"/>
      <w:lvlText w:val=""/>
      <w:lvlJc w:val="left"/>
      <w:pPr>
        <w:ind w:left="5503" w:hanging="360"/>
      </w:pPr>
      <w:rPr>
        <w:rFonts w:ascii="Wingdings" w:hAnsi="Wingdings" w:hint="default"/>
      </w:rPr>
    </w:lvl>
    <w:lvl w:ilvl="6" w:tplc="04150001" w:tentative="1">
      <w:start w:val="1"/>
      <w:numFmt w:val="bullet"/>
      <w:lvlText w:val=""/>
      <w:lvlJc w:val="left"/>
      <w:pPr>
        <w:ind w:left="6223" w:hanging="360"/>
      </w:pPr>
      <w:rPr>
        <w:rFonts w:ascii="Symbol" w:hAnsi="Symbol" w:hint="default"/>
      </w:rPr>
    </w:lvl>
    <w:lvl w:ilvl="7" w:tplc="04150003" w:tentative="1">
      <w:start w:val="1"/>
      <w:numFmt w:val="bullet"/>
      <w:lvlText w:val="o"/>
      <w:lvlJc w:val="left"/>
      <w:pPr>
        <w:ind w:left="6943" w:hanging="360"/>
      </w:pPr>
      <w:rPr>
        <w:rFonts w:ascii="Courier New" w:hAnsi="Courier New" w:cs="Courier New" w:hint="default"/>
      </w:rPr>
    </w:lvl>
    <w:lvl w:ilvl="8" w:tplc="04150005" w:tentative="1">
      <w:start w:val="1"/>
      <w:numFmt w:val="bullet"/>
      <w:lvlText w:val=""/>
      <w:lvlJc w:val="left"/>
      <w:pPr>
        <w:ind w:left="7663" w:hanging="360"/>
      </w:pPr>
      <w:rPr>
        <w:rFonts w:ascii="Wingdings" w:hAnsi="Wingdings" w:hint="default"/>
      </w:rPr>
    </w:lvl>
  </w:abstractNum>
  <w:abstractNum w:abstractNumId="35" w15:restartNumberingAfterBreak="0">
    <w:nsid w:val="38F72BBE"/>
    <w:multiLevelType w:val="multilevel"/>
    <w:tmpl w:val="90DCB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A2028C1"/>
    <w:multiLevelType w:val="hybridMultilevel"/>
    <w:tmpl w:val="553EA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DE290B"/>
    <w:multiLevelType w:val="multilevel"/>
    <w:tmpl w:val="A70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ED409C"/>
    <w:multiLevelType w:val="hybridMultilevel"/>
    <w:tmpl w:val="B8C884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E13141"/>
    <w:multiLevelType w:val="multilevel"/>
    <w:tmpl w:val="9894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01478C"/>
    <w:multiLevelType w:val="hybridMultilevel"/>
    <w:tmpl w:val="F08E3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B071C7"/>
    <w:multiLevelType w:val="multilevel"/>
    <w:tmpl w:val="3B04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86927EA"/>
    <w:multiLevelType w:val="multilevel"/>
    <w:tmpl w:val="05CCDB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C2D13C7"/>
    <w:multiLevelType w:val="hybridMultilevel"/>
    <w:tmpl w:val="C2E6AAA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4EB838DF"/>
    <w:multiLevelType w:val="multilevel"/>
    <w:tmpl w:val="9AC88046"/>
    <w:lvl w:ilvl="0">
      <w:start w:val="1"/>
      <w:numFmt w:val="decimal"/>
      <w:lvlText w:val="%1."/>
      <w:lvlJc w:val="left"/>
      <w:pPr>
        <w:ind w:left="1944" w:hanging="360"/>
      </w:pPr>
    </w:lvl>
    <w:lvl w:ilvl="1">
      <w:start w:val="2"/>
      <w:numFmt w:val="decimal"/>
      <w:isLgl/>
      <w:lvlText w:val="%1.%2"/>
      <w:lvlJc w:val="left"/>
      <w:pPr>
        <w:ind w:left="2079" w:hanging="495"/>
      </w:pPr>
      <w:rPr>
        <w:rFonts w:hint="default"/>
      </w:rPr>
    </w:lvl>
    <w:lvl w:ilvl="2">
      <w:start w:val="9"/>
      <w:numFmt w:val="decimal"/>
      <w:isLgl/>
      <w:lvlText w:val="%1.%2.%3"/>
      <w:lvlJc w:val="left"/>
      <w:pPr>
        <w:ind w:left="2304" w:hanging="720"/>
      </w:pPr>
      <w:rPr>
        <w:rFonts w:hint="default"/>
      </w:rPr>
    </w:lvl>
    <w:lvl w:ilvl="3">
      <w:start w:val="1"/>
      <w:numFmt w:val="decimal"/>
      <w:isLgl/>
      <w:lvlText w:val="%1.%2.%3.%4"/>
      <w:lvlJc w:val="left"/>
      <w:pPr>
        <w:ind w:left="2304"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664" w:hanging="1080"/>
      </w:pPr>
      <w:rPr>
        <w:rFonts w:hint="default"/>
      </w:rPr>
    </w:lvl>
    <w:lvl w:ilvl="6">
      <w:start w:val="1"/>
      <w:numFmt w:val="decimal"/>
      <w:isLgl/>
      <w:lvlText w:val="%1.%2.%3.%4.%5.%6.%7"/>
      <w:lvlJc w:val="left"/>
      <w:pPr>
        <w:ind w:left="3024" w:hanging="1440"/>
      </w:pPr>
      <w:rPr>
        <w:rFonts w:hint="default"/>
      </w:rPr>
    </w:lvl>
    <w:lvl w:ilvl="7">
      <w:start w:val="1"/>
      <w:numFmt w:val="decimal"/>
      <w:isLgl/>
      <w:lvlText w:val="%1.%2.%3.%4.%5.%6.%7.%8"/>
      <w:lvlJc w:val="left"/>
      <w:pPr>
        <w:ind w:left="3024" w:hanging="1440"/>
      </w:pPr>
      <w:rPr>
        <w:rFonts w:hint="default"/>
      </w:rPr>
    </w:lvl>
    <w:lvl w:ilvl="8">
      <w:start w:val="1"/>
      <w:numFmt w:val="decimal"/>
      <w:isLgl/>
      <w:lvlText w:val="%1.%2.%3.%4.%5.%6.%7.%8.%9"/>
      <w:lvlJc w:val="left"/>
      <w:pPr>
        <w:ind w:left="3384" w:hanging="1800"/>
      </w:pPr>
      <w:rPr>
        <w:rFonts w:hint="default"/>
      </w:rPr>
    </w:lvl>
  </w:abstractNum>
  <w:abstractNum w:abstractNumId="45" w15:restartNumberingAfterBreak="0">
    <w:nsid w:val="4F5A7A07"/>
    <w:multiLevelType w:val="hybridMultilevel"/>
    <w:tmpl w:val="603C4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B86119"/>
    <w:multiLevelType w:val="hybridMultilevel"/>
    <w:tmpl w:val="7AD6F6E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7" w15:restartNumberingAfterBreak="0">
    <w:nsid w:val="555B3E2E"/>
    <w:multiLevelType w:val="hybridMultilevel"/>
    <w:tmpl w:val="191464BA"/>
    <w:lvl w:ilvl="0" w:tplc="04150011">
      <w:start w:val="1"/>
      <w:numFmt w:val="decimal"/>
      <w:lvlText w:val="%1)"/>
      <w:lvlJc w:val="left"/>
      <w:pPr>
        <w:ind w:left="1446" w:hanging="360"/>
      </w:pPr>
    </w:lvl>
    <w:lvl w:ilvl="1" w:tplc="AB6CBDE8">
      <w:start w:val="1"/>
      <w:numFmt w:val="lowerLetter"/>
      <w:lvlText w:val="%2)"/>
      <w:lvlJc w:val="left"/>
      <w:pPr>
        <w:ind w:left="2166" w:hanging="360"/>
      </w:pPr>
      <w:rPr>
        <w:rFonts w:hint="default"/>
      </w:rPr>
    </w:lvl>
    <w:lvl w:ilvl="2" w:tplc="0415001B" w:tentative="1">
      <w:start w:val="1"/>
      <w:numFmt w:val="lowerRoman"/>
      <w:lvlText w:val="%3."/>
      <w:lvlJc w:val="right"/>
      <w:pPr>
        <w:ind w:left="2886" w:hanging="180"/>
      </w:pPr>
    </w:lvl>
    <w:lvl w:ilvl="3" w:tplc="0415000F" w:tentative="1">
      <w:start w:val="1"/>
      <w:numFmt w:val="decimal"/>
      <w:lvlText w:val="%4."/>
      <w:lvlJc w:val="left"/>
      <w:pPr>
        <w:ind w:left="3606" w:hanging="360"/>
      </w:pPr>
    </w:lvl>
    <w:lvl w:ilvl="4" w:tplc="04150019" w:tentative="1">
      <w:start w:val="1"/>
      <w:numFmt w:val="lowerLetter"/>
      <w:lvlText w:val="%5."/>
      <w:lvlJc w:val="left"/>
      <w:pPr>
        <w:ind w:left="4326" w:hanging="360"/>
      </w:pPr>
    </w:lvl>
    <w:lvl w:ilvl="5" w:tplc="0415001B" w:tentative="1">
      <w:start w:val="1"/>
      <w:numFmt w:val="lowerRoman"/>
      <w:lvlText w:val="%6."/>
      <w:lvlJc w:val="right"/>
      <w:pPr>
        <w:ind w:left="5046" w:hanging="180"/>
      </w:pPr>
    </w:lvl>
    <w:lvl w:ilvl="6" w:tplc="0415000F" w:tentative="1">
      <w:start w:val="1"/>
      <w:numFmt w:val="decimal"/>
      <w:lvlText w:val="%7."/>
      <w:lvlJc w:val="left"/>
      <w:pPr>
        <w:ind w:left="5766" w:hanging="360"/>
      </w:pPr>
    </w:lvl>
    <w:lvl w:ilvl="7" w:tplc="04150019" w:tentative="1">
      <w:start w:val="1"/>
      <w:numFmt w:val="lowerLetter"/>
      <w:lvlText w:val="%8."/>
      <w:lvlJc w:val="left"/>
      <w:pPr>
        <w:ind w:left="6486" w:hanging="360"/>
      </w:pPr>
    </w:lvl>
    <w:lvl w:ilvl="8" w:tplc="0415001B" w:tentative="1">
      <w:start w:val="1"/>
      <w:numFmt w:val="lowerRoman"/>
      <w:lvlText w:val="%9."/>
      <w:lvlJc w:val="right"/>
      <w:pPr>
        <w:ind w:left="7206" w:hanging="180"/>
      </w:pPr>
    </w:lvl>
  </w:abstractNum>
  <w:abstractNum w:abstractNumId="48" w15:restartNumberingAfterBreak="0">
    <w:nsid w:val="55AA23D0"/>
    <w:multiLevelType w:val="hybridMultilevel"/>
    <w:tmpl w:val="318E6E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98456FD"/>
    <w:multiLevelType w:val="hybridMultilevel"/>
    <w:tmpl w:val="CD12CE6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0" w15:restartNumberingAfterBreak="0">
    <w:nsid w:val="5A2B774A"/>
    <w:multiLevelType w:val="hybridMultilevel"/>
    <w:tmpl w:val="FBF21548"/>
    <w:lvl w:ilvl="0" w:tplc="04150001">
      <w:start w:val="1"/>
      <w:numFmt w:val="bullet"/>
      <w:lvlText w:val=""/>
      <w:lvlJc w:val="left"/>
      <w:pPr>
        <w:ind w:left="1080" w:hanging="360"/>
      </w:pPr>
      <w:rPr>
        <w:rFonts w:ascii="Symbol" w:hAnsi="Symbol" w:hint="default"/>
      </w:rPr>
    </w:lvl>
    <w:lvl w:ilvl="1" w:tplc="1C346686">
      <w:numFmt w:val="bullet"/>
      <w:lvlText w:val="•"/>
      <w:lvlJc w:val="left"/>
      <w:pPr>
        <w:ind w:left="1800" w:hanging="360"/>
      </w:pPr>
      <w:rPr>
        <w:rFonts w:ascii="Calibri" w:eastAsia="Times New Roman" w:hAnsi="Calibri" w:cs="Calibri"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5CF5736D"/>
    <w:multiLevelType w:val="multilevel"/>
    <w:tmpl w:val="C6B2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D1A751C"/>
    <w:multiLevelType w:val="hybridMultilevel"/>
    <w:tmpl w:val="20EEC534"/>
    <w:lvl w:ilvl="0" w:tplc="03309674">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53" w15:restartNumberingAfterBreak="0">
    <w:nsid w:val="5FE769EB"/>
    <w:multiLevelType w:val="hybridMultilevel"/>
    <w:tmpl w:val="202ECFD4"/>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4" w15:restartNumberingAfterBreak="0">
    <w:nsid w:val="602E06C6"/>
    <w:multiLevelType w:val="hybridMultilevel"/>
    <w:tmpl w:val="BDC2563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75249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19E487A"/>
    <w:multiLevelType w:val="hybridMultilevel"/>
    <w:tmpl w:val="54C09BCC"/>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57" w15:restartNumberingAfterBreak="0">
    <w:nsid w:val="623B4A08"/>
    <w:multiLevelType w:val="hybridMultilevel"/>
    <w:tmpl w:val="B06EE3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3120D1"/>
    <w:multiLevelType w:val="hybridMultilevel"/>
    <w:tmpl w:val="4C0E11FA"/>
    <w:lvl w:ilvl="0" w:tplc="0D78FBF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64BD79F1"/>
    <w:multiLevelType w:val="hybridMultilevel"/>
    <w:tmpl w:val="BC72087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15:restartNumberingAfterBreak="0">
    <w:nsid w:val="66190A7D"/>
    <w:multiLevelType w:val="multilevel"/>
    <w:tmpl w:val="3AE824E8"/>
    <w:lvl w:ilvl="0">
      <w:start w:val="1"/>
      <w:numFmt w:val="bullet"/>
      <w:lvlText w:val=""/>
      <w:lvlJc w:val="left"/>
      <w:pPr>
        <w:ind w:left="720" w:hanging="360"/>
      </w:pPr>
      <w:rPr>
        <w:rFonts w:ascii="Symbol" w:hAnsi="Symbol" w:hint="default"/>
      </w:rPr>
    </w:lvl>
    <w:lvl w:ilvl="1">
      <w:start w:val="2"/>
      <w:numFmt w:val="decimal"/>
      <w:isLgl/>
      <w:lvlText w:val="%1.%2."/>
      <w:lvlJc w:val="left"/>
      <w:pPr>
        <w:ind w:left="1099" w:hanging="39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1" w15:restartNumberingAfterBreak="0">
    <w:nsid w:val="6E8F3B0F"/>
    <w:multiLevelType w:val="hybridMultilevel"/>
    <w:tmpl w:val="E1B688F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F310268"/>
    <w:multiLevelType w:val="hybridMultilevel"/>
    <w:tmpl w:val="8FF8A7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FA71C1A"/>
    <w:multiLevelType w:val="hybridMultilevel"/>
    <w:tmpl w:val="69D6C7E2"/>
    <w:lvl w:ilvl="0" w:tplc="9724DF9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4" w15:restartNumberingAfterBreak="0">
    <w:nsid w:val="702C0E41"/>
    <w:multiLevelType w:val="hybridMultilevel"/>
    <w:tmpl w:val="FC96AF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803B02"/>
    <w:multiLevelType w:val="hybridMultilevel"/>
    <w:tmpl w:val="7E8636BA"/>
    <w:lvl w:ilvl="0" w:tplc="795C641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72DE7A75"/>
    <w:multiLevelType w:val="hybridMultilevel"/>
    <w:tmpl w:val="569624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356786C"/>
    <w:multiLevelType w:val="hybridMultilevel"/>
    <w:tmpl w:val="51243058"/>
    <w:lvl w:ilvl="0" w:tplc="9724DF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3723A71"/>
    <w:multiLevelType w:val="hybridMultilevel"/>
    <w:tmpl w:val="88AA48C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74DC6BDF"/>
    <w:multiLevelType w:val="multilevel"/>
    <w:tmpl w:val="F0FEE7CC"/>
    <w:lvl w:ilvl="0">
      <w:start w:val="1"/>
      <w:numFmt w:val="decimal"/>
      <w:lvlText w:val="%1."/>
      <w:lvlJc w:val="left"/>
      <w:pPr>
        <w:ind w:left="720" w:hanging="360"/>
      </w:pPr>
    </w:lvl>
    <w:lvl w:ilvl="1">
      <w:start w:val="2"/>
      <w:numFmt w:val="decimal"/>
      <w:isLgl/>
      <w:lvlText w:val="%1.%2."/>
      <w:lvlJc w:val="left"/>
      <w:pPr>
        <w:ind w:left="1099" w:hanging="39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0" w15:restartNumberingAfterBreak="0">
    <w:nsid w:val="7EFE27D6"/>
    <w:multiLevelType w:val="hybridMultilevel"/>
    <w:tmpl w:val="9976E36E"/>
    <w:lvl w:ilvl="0" w:tplc="81144F8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F4E2B94"/>
    <w:multiLevelType w:val="hybridMultilevel"/>
    <w:tmpl w:val="2446F6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55"/>
  </w:num>
  <w:num w:numId="2">
    <w:abstractNumId w:val="8"/>
  </w:num>
  <w:num w:numId="3">
    <w:abstractNumId w:val="61"/>
  </w:num>
  <w:num w:numId="4">
    <w:abstractNumId w:val="48"/>
  </w:num>
  <w:num w:numId="5">
    <w:abstractNumId w:val="54"/>
  </w:num>
  <w:num w:numId="6">
    <w:abstractNumId w:val="1"/>
  </w:num>
  <w:num w:numId="7">
    <w:abstractNumId w:val="57"/>
  </w:num>
  <w:num w:numId="8">
    <w:abstractNumId w:val="38"/>
  </w:num>
  <w:num w:numId="9">
    <w:abstractNumId w:val="62"/>
  </w:num>
  <w:num w:numId="10">
    <w:abstractNumId w:val="47"/>
  </w:num>
  <w:num w:numId="11">
    <w:abstractNumId w:val="21"/>
  </w:num>
  <w:num w:numId="12">
    <w:abstractNumId w:val="19"/>
  </w:num>
  <w:num w:numId="13">
    <w:abstractNumId w:val="24"/>
  </w:num>
  <w:num w:numId="14">
    <w:abstractNumId w:val="44"/>
  </w:num>
  <w:num w:numId="15">
    <w:abstractNumId w:val="22"/>
  </w:num>
  <w:num w:numId="16">
    <w:abstractNumId w:val="63"/>
  </w:num>
  <w:num w:numId="17">
    <w:abstractNumId w:val="67"/>
  </w:num>
  <w:num w:numId="18">
    <w:abstractNumId w:val="71"/>
  </w:num>
  <w:num w:numId="19">
    <w:abstractNumId w:val="40"/>
  </w:num>
  <w:num w:numId="20">
    <w:abstractNumId w:val="45"/>
  </w:num>
  <w:num w:numId="21">
    <w:abstractNumId w:val="29"/>
  </w:num>
  <w:num w:numId="22">
    <w:abstractNumId w:val="12"/>
  </w:num>
  <w:num w:numId="23">
    <w:abstractNumId w:val="4"/>
  </w:num>
  <w:num w:numId="24">
    <w:abstractNumId w:val="64"/>
  </w:num>
  <w:num w:numId="25">
    <w:abstractNumId w:val="2"/>
  </w:num>
  <w:num w:numId="26">
    <w:abstractNumId w:val="53"/>
  </w:num>
  <w:num w:numId="27">
    <w:abstractNumId w:val="9"/>
  </w:num>
  <w:num w:numId="28">
    <w:abstractNumId w:val="43"/>
  </w:num>
  <w:num w:numId="29">
    <w:abstractNumId w:val="5"/>
  </w:num>
  <w:num w:numId="30">
    <w:abstractNumId w:val="25"/>
  </w:num>
  <w:num w:numId="31">
    <w:abstractNumId w:val="65"/>
  </w:num>
  <w:num w:numId="32">
    <w:abstractNumId w:val="70"/>
  </w:num>
  <w:num w:numId="33">
    <w:abstractNumId w:val="6"/>
  </w:num>
  <w:num w:numId="34">
    <w:abstractNumId w:val="66"/>
  </w:num>
  <w:num w:numId="35">
    <w:abstractNumId w:val="31"/>
  </w:num>
  <w:num w:numId="36">
    <w:abstractNumId w:val="18"/>
  </w:num>
  <w:num w:numId="37">
    <w:abstractNumId w:val="27"/>
  </w:num>
  <w:num w:numId="38">
    <w:abstractNumId w:val="26"/>
  </w:num>
  <w:num w:numId="39">
    <w:abstractNumId w:val="52"/>
  </w:num>
  <w:num w:numId="40">
    <w:abstractNumId w:val="68"/>
  </w:num>
  <w:num w:numId="41">
    <w:abstractNumId w:val="28"/>
  </w:num>
  <w:num w:numId="42">
    <w:abstractNumId w:val="33"/>
  </w:num>
  <w:num w:numId="43">
    <w:abstractNumId w:val="34"/>
  </w:num>
  <w:num w:numId="44">
    <w:abstractNumId w:val="69"/>
  </w:num>
  <w:num w:numId="45">
    <w:abstractNumId w:val="36"/>
  </w:num>
  <w:num w:numId="46">
    <w:abstractNumId w:val="17"/>
  </w:num>
  <w:num w:numId="47">
    <w:abstractNumId w:val="7"/>
    <w:lvlOverride w:ilvl="0">
      <w:startOverride w:val="1"/>
    </w:lvlOverride>
  </w:num>
  <w:num w:numId="48">
    <w:abstractNumId w:val="46"/>
  </w:num>
  <w:num w:numId="49">
    <w:abstractNumId w:val="56"/>
  </w:num>
  <w:num w:numId="50">
    <w:abstractNumId w:val="20"/>
  </w:num>
  <w:num w:numId="51">
    <w:abstractNumId w:val="39"/>
  </w:num>
  <w:num w:numId="52">
    <w:abstractNumId w:val="37"/>
  </w:num>
  <w:num w:numId="53">
    <w:abstractNumId w:val="10"/>
  </w:num>
  <w:num w:numId="54">
    <w:abstractNumId w:val="14"/>
  </w:num>
  <w:num w:numId="55">
    <w:abstractNumId w:val="0"/>
  </w:num>
  <w:num w:numId="56">
    <w:abstractNumId w:val="50"/>
  </w:num>
  <w:num w:numId="57">
    <w:abstractNumId w:val="41"/>
  </w:num>
  <w:num w:numId="58">
    <w:abstractNumId w:val="59"/>
  </w:num>
  <w:num w:numId="59">
    <w:abstractNumId w:val="42"/>
  </w:num>
  <w:num w:numId="60">
    <w:abstractNumId w:val="30"/>
  </w:num>
  <w:num w:numId="61">
    <w:abstractNumId w:val="51"/>
  </w:num>
  <w:num w:numId="62">
    <w:abstractNumId w:val="23"/>
  </w:num>
  <w:num w:numId="63">
    <w:abstractNumId w:val="49"/>
  </w:num>
  <w:num w:numId="64">
    <w:abstractNumId w:val="11"/>
  </w:num>
  <w:num w:numId="65">
    <w:abstractNumId w:val="13"/>
  </w:num>
  <w:num w:numId="66">
    <w:abstractNumId w:val="15"/>
  </w:num>
  <w:num w:numId="67">
    <w:abstractNumId w:val="35"/>
  </w:num>
  <w:num w:numId="68">
    <w:abstractNumId w:val="60"/>
  </w:num>
  <w:num w:numId="69">
    <w:abstractNumId w:val="3"/>
  </w:num>
  <w:num w:numId="70">
    <w:abstractNumId w:val="32"/>
  </w:num>
  <w:num w:numId="71">
    <w:abstractNumId w:val="16"/>
  </w:num>
  <w:num w:numId="72">
    <w:abstractNumId w:val="5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352"/>
    <w:rsid w:val="00002BDF"/>
    <w:rsid w:val="00006CD3"/>
    <w:rsid w:val="00012F8D"/>
    <w:rsid w:val="00014FEC"/>
    <w:rsid w:val="00014FF3"/>
    <w:rsid w:val="00016486"/>
    <w:rsid w:val="00020909"/>
    <w:rsid w:val="00022734"/>
    <w:rsid w:val="0003535F"/>
    <w:rsid w:val="000403FE"/>
    <w:rsid w:val="00045B9F"/>
    <w:rsid w:val="0004611C"/>
    <w:rsid w:val="00050743"/>
    <w:rsid w:val="0005311F"/>
    <w:rsid w:val="00053B4B"/>
    <w:rsid w:val="00053F26"/>
    <w:rsid w:val="00054115"/>
    <w:rsid w:val="0005712F"/>
    <w:rsid w:val="0006254D"/>
    <w:rsid w:val="000659AA"/>
    <w:rsid w:val="00065E18"/>
    <w:rsid w:val="00067EB0"/>
    <w:rsid w:val="0007176A"/>
    <w:rsid w:val="00076B84"/>
    <w:rsid w:val="00082A74"/>
    <w:rsid w:val="00085B11"/>
    <w:rsid w:val="000965DB"/>
    <w:rsid w:val="000A1C07"/>
    <w:rsid w:val="000A40F1"/>
    <w:rsid w:val="000A48C4"/>
    <w:rsid w:val="000B05BB"/>
    <w:rsid w:val="000C0AF6"/>
    <w:rsid w:val="000C0EF2"/>
    <w:rsid w:val="000D2864"/>
    <w:rsid w:val="000D4EBB"/>
    <w:rsid w:val="000D77E2"/>
    <w:rsid w:val="000E168E"/>
    <w:rsid w:val="000E722C"/>
    <w:rsid w:val="000E7290"/>
    <w:rsid w:val="001028D1"/>
    <w:rsid w:val="0012373C"/>
    <w:rsid w:val="00123A67"/>
    <w:rsid w:val="00125765"/>
    <w:rsid w:val="00131102"/>
    <w:rsid w:val="00137FF2"/>
    <w:rsid w:val="001439ED"/>
    <w:rsid w:val="0015122B"/>
    <w:rsid w:val="00152B12"/>
    <w:rsid w:val="0015597C"/>
    <w:rsid w:val="00166B2C"/>
    <w:rsid w:val="00171B9A"/>
    <w:rsid w:val="00171E4C"/>
    <w:rsid w:val="001771CB"/>
    <w:rsid w:val="00180007"/>
    <w:rsid w:val="00190D29"/>
    <w:rsid w:val="001A2BFB"/>
    <w:rsid w:val="001B6F83"/>
    <w:rsid w:val="001C2BF0"/>
    <w:rsid w:val="001C4835"/>
    <w:rsid w:val="001C71C9"/>
    <w:rsid w:val="001D1870"/>
    <w:rsid w:val="001D3578"/>
    <w:rsid w:val="001D4C93"/>
    <w:rsid w:val="001E2AF1"/>
    <w:rsid w:val="001E3E5F"/>
    <w:rsid w:val="001E5140"/>
    <w:rsid w:val="001F4A47"/>
    <w:rsid w:val="00201E33"/>
    <w:rsid w:val="0020294A"/>
    <w:rsid w:val="002074FD"/>
    <w:rsid w:val="00210949"/>
    <w:rsid w:val="0021606E"/>
    <w:rsid w:val="00216D2D"/>
    <w:rsid w:val="00250F4F"/>
    <w:rsid w:val="00251CEF"/>
    <w:rsid w:val="00252351"/>
    <w:rsid w:val="002644E2"/>
    <w:rsid w:val="0026771A"/>
    <w:rsid w:val="00270718"/>
    <w:rsid w:val="00273CD6"/>
    <w:rsid w:val="00280D73"/>
    <w:rsid w:val="002844AD"/>
    <w:rsid w:val="00286AF0"/>
    <w:rsid w:val="00287778"/>
    <w:rsid w:val="00291AB8"/>
    <w:rsid w:val="00292E5C"/>
    <w:rsid w:val="002A1392"/>
    <w:rsid w:val="002B1686"/>
    <w:rsid w:val="002B2326"/>
    <w:rsid w:val="002C03F0"/>
    <w:rsid w:val="002C4163"/>
    <w:rsid w:val="002D0C55"/>
    <w:rsid w:val="002D3F4B"/>
    <w:rsid w:val="002D4D67"/>
    <w:rsid w:val="002D7F05"/>
    <w:rsid w:val="002E1EA1"/>
    <w:rsid w:val="002E3B4F"/>
    <w:rsid w:val="002E3D2D"/>
    <w:rsid w:val="002E5053"/>
    <w:rsid w:val="002E61E8"/>
    <w:rsid w:val="002E7DEE"/>
    <w:rsid w:val="002F040F"/>
    <w:rsid w:val="002F1447"/>
    <w:rsid w:val="002F4A45"/>
    <w:rsid w:val="00300B57"/>
    <w:rsid w:val="00302DE0"/>
    <w:rsid w:val="00304DC3"/>
    <w:rsid w:val="0031214A"/>
    <w:rsid w:val="00312557"/>
    <w:rsid w:val="0032409B"/>
    <w:rsid w:val="0032517F"/>
    <w:rsid w:val="00337791"/>
    <w:rsid w:val="0036132F"/>
    <w:rsid w:val="00361992"/>
    <w:rsid w:val="00363383"/>
    <w:rsid w:val="0036730A"/>
    <w:rsid w:val="00371D8A"/>
    <w:rsid w:val="00373055"/>
    <w:rsid w:val="003767F7"/>
    <w:rsid w:val="0038685B"/>
    <w:rsid w:val="00386F21"/>
    <w:rsid w:val="00395DD1"/>
    <w:rsid w:val="003A0B73"/>
    <w:rsid w:val="003A1E3B"/>
    <w:rsid w:val="003A5206"/>
    <w:rsid w:val="003A5446"/>
    <w:rsid w:val="003B0E45"/>
    <w:rsid w:val="003B7798"/>
    <w:rsid w:val="003C3352"/>
    <w:rsid w:val="003C5649"/>
    <w:rsid w:val="003C5717"/>
    <w:rsid w:val="003C7F32"/>
    <w:rsid w:val="003E36D6"/>
    <w:rsid w:val="003E428A"/>
    <w:rsid w:val="003E5AB3"/>
    <w:rsid w:val="003F2B5D"/>
    <w:rsid w:val="003F7D8F"/>
    <w:rsid w:val="004109AA"/>
    <w:rsid w:val="004129A6"/>
    <w:rsid w:val="00412C7F"/>
    <w:rsid w:val="00413342"/>
    <w:rsid w:val="00430C49"/>
    <w:rsid w:val="004419D1"/>
    <w:rsid w:val="00446858"/>
    <w:rsid w:val="004539DC"/>
    <w:rsid w:val="00454A2C"/>
    <w:rsid w:val="0046060F"/>
    <w:rsid w:val="00463665"/>
    <w:rsid w:val="0047221C"/>
    <w:rsid w:val="00476999"/>
    <w:rsid w:val="00476AD1"/>
    <w:rsid w:val="00477620"/>
    <w:rsid w:val="00481404"/>
    <w:rsid w:val="004856C9"/>
    <w:rsid w:val="00493268"/>
    <w:rsid w:val="004A2B52"/>
    <w:rsid w:val="004B14EB"/>
    <w:rsid w:val="004C7265"/>
    <w:rsid w:val="004D00E3"/>
    <w:rsid w:val="004D3EDC"/>
    <w:rsid w:val="004D4DF1"/>
    <w:rsid w:val="004D54F0"/>
    <w:rsid w:val="004D64A4"/>
    <w:rsid w:val="004E07EB"/>
    <w:rsid w:val="004E237D"/>
    <w:rsid w:val="004F0FAE"/>
    <w:rsid w:val="004F3958"/>
    <w:rsid w:val="005017A3"/>
    <w:rsid w:val="005120A0"/>
    <w:rsid w:val="0051666E"/>
    <w:rsid w:val="005319D6"/>
    <w:rsid w:val="0053488D"/>
    <w:rsid w:val="00544FD2"/>
    <w:rsid w:val="00546B02"/>
    <w:rsid w:val="00546D53"/>
    <w:rsid w:val="005653E1"/>
    <w:rsid w:val="00570BC7"/>
    <w:rsid w:val="00571D2D"/>
    <w:rsid w:val="00582458"/>
    <w:rsid w:val="005826B1"/>
    <w:rsid w:val="00587380"/>
    <w:rsid w:val="00587CB0"/>
    <w:rsid w:val="00594148"/>
    <w:rsid w:val="005A535C"/>
    <w:rsid w:val="005A5F8C"/>
    <w:rsid w:val="005A72EB"/>
    <w:rsid w:val="005B4766"/>
    <w:rsid w:val="005C245A"/>
    <w:rsid w:val="005C2D49"/>
    <w:rsid w:val="005D5900"/>
    <w:rsid w:val="005D726F"/>
    <w:rsid w:val="005E5CF1"/>
    <w:rsid w:val="005F583C"/>
    <w:rsid w:val="006020EA"/>
    <w:rsid w:val="00602283"/>
    <w:rsid w:val="00603E2F"/>
    <w:rsid w:val="006155F8"/>
    <w:rsid w:val="00616B30"/>
    <w:rsid w:val="00622C3E"/>
    <w:rsid w:val="006258B0"/>
    <w:rsid w:val="00630623"/>
    <w:rsid w:val="00637307"/>
    <w:rsid w:val="00653D1B"/>
    <w:rsid w:val="00653D4F"/>
    <w:rsid w:val="006605F1"/>
    <w:rsid w:val="00665308"/>
    <w:rsid w:val="006703DF"/>
    <w:rsid w:val="006737E0"/>
    <w:rsid w:val="00675545"/>
    <w:rsid w:val="00676AF4"/>
    <w:rsid w:val="00682893"/>
    <w:rsid w:val="00686918"/>
    <w:rsid w:val="00687E70"/>
    <w:rsid w:val="00690A14"/>
    <w:rsid w:val="006954B5"/>
    <w:rsid w:val="00696DBD"/>
    <w:rsid w:val="006A461D"/>
    <w:rsid w:val="006A6E34"/>
    <w:rsid w:val="006B1C3C"/>
    <w:rsid w:val="006B2144"/>
    <w:rsid w:val="006B28D9"/>
    <w:rsid w:val="006C0BE7"/>
    <w:rsid w:val="006C2AAD"/>
    <w:rsid w:val="006C48BE"/>
    <w:rsid w:val="006D2256"/>
    <w:rsid w:val="006D39B5"/>
    <w:rsid w:val="006D710D"/>
    <w:rsid w:val="006E0E91"/>
    <w:rsid w:val="006E2A81"/>
    <w:rsid w:val="006E2FE2"/>
    <w:rsid w:val="006F277B"/>
    <w:rsid w:val="006F3A56"/>
    <w:rsid w:val="0070076F"/>
    <w:rsid w:val="00701E19"/>
    <w:rsid w:val="007058D4"/>
    <w:rsid w:val="00711640"/>
    <w:rsid w:val="007148C6"/>
    <w:rsid w:val="007176CB"/>
    <w:rsid w:val="00720043"/>
    <w:rsid w:val="0072590B"/>
    <w:rsid w:val="00726112"/>
    <w:rsid w:val="007262F5"/>
    <w:rsid w:val="00727D2B"/>
    <w:rsid w:val="00737B1F"/>
    <w:rsid w:val="007420F6"/>
    <w:rsid w:val="00742AC7"/>
    <w:rsid w:val="007457AE"/>
    <w:rsid w:val="007473C9"/>
    <w:rsid w:val="007474C5"/>
    <w:rsid w:val="0075097D"/>
    <w:rsid w:val="00752870"/>
    <w:rsid w:val="007528C7"/>
    <w:rsid w:val="00756F5C"/>
    <w:rsid w:val="00757507"/>
    <w:rsid w:val="0076527A"/>
    <w:rsid w:val="007658C2"/>
    <w:rsid w:val="00775D35"/>
    <w:rsid w:val="0078073A"/>
    <w:rsid w:val="007829F5"/>
    <w:rsid w:val="0078637F"/>
    <w:rsid w:val="00786E81"/>
    <w:rsid w:val="00790CAE"/>
    <w:rsid w:val="007976DA"/>
    <w:rsid w:val="007A3B9F"/>
    <w:rsid w:val="007B1232"/>
    <w:rsid w:val="007B16D2"/>
    <w:rsid w:val="007C0342"/>
    <w:rsid w:val="007C6267"/>
    <w:rsid w:val="007C652B"/>
    <w:rsid w:val="007C713D"/>
    <w:rsid w:val="007D0839"/>
    <w:rsid w:val="007D4201"/>
    <w:rsid w:val="007E329E"/>
    <w:rsid w:val="007F1241"/>
    <w:rsid w:val="007F5A43"/>
    <w:rsid w:val="00801F53"/>
    <w:rsid w:val="0080299F"/>
    <w:rsid w:val="008072EB"/>
    <w:rsid w:val="00811EFF"/>
    <w:rsid w:val="00813CD6"/>
    <w:rsid w:val="008269A2"/>
    <w:rsid w:val="00826A4A"/>
    <w:rsid w:val="0083094F"/>
    <w:rsid w:val="0083336F"/>
    <w:rsid w:val="00837781"/>
    <w:rsid w:val="00852C0A"/>
    <w:rsid w:val="00861697"/>
    <w:rsid w:val="008659A8"/>
    <w:rsid w:val="00866E18"/>
    <w:rsid w:val="00870594"/>
    <w:rsid w:val="00884F51"/>
    <w:rsid w:val="00893745"/>
    <w:rsid w:val="008943DA"/>
    <w:rsid w:val="00897C7F"/>
    <w:rsid w:val="008A10F5"/>
    <w:rsid w:val="008A37F9"/>
    <w:rsid w:val="008A3FF4"/>
    <w:rsid w:val="008B08FA"/>
    <w:rsid w:val="008B0A29"/>
    <w:rsid w:val="008B4776"/>
    <w:rsid w:val="008B6DF1"/>
    <w:rsid w:val="008B75C5"/>
    <w:rsid w:val="008C69FD"/>
    <w:rsid w:val="008E6A10"/>
    <w:rsid w:val="008E6F09"/>
    <w:rsid w:val="008F475E"/>
    <w:rsid w:val="008F598B"/>
    <w:rsid w:val="00900E49"/>
    <w:rsid w:val="00905F07"/>
    <w:rsid w:val="00907239"/>
    <w:rsid w:val="00911DEC"/>
    <w:rsid w:val="009207E2"/>
    <w:rsid w:val="009263CE"/>
    <w:rsid w:val="00927151"/>
    <w:rsid w:val="009315F4"/>
    <w:rsid w:val="00933EC2"/>
    <w:rsid w:val="0093742A"/>
    <w:rsid w:val="00937659"/>
    <w:rsid w:val="00943C32"/>
    <w:rsid w:val="009452C3"/>
    <w:rsid w:val="00945835"/>
    <w:rsid w:val="00946934"/>
    <w:rsid w:val="00954708"/>
    <w:rsid w:val="00961B9B"/>
    <w:rsid w:val="0096466D"/>
    <w:rsid w:val="00966FE2"/>
    <w:rsid w:val="00983123"/>
    <w:rsid w:val="0098387C"/>
    <w:rsid w:val="009907B8"/>
    <w:rsid w:val="00996E5A"/>
    <w:rsid w:val="009A2769"/>
    <w:rsid w:val="009A3645"/>
    <w:rsid w:val="009B0AAA"/>
    <w:rsid w:val="009B2C7B"/>
    <w:rsid w:val="009B53D5"/>
    <w:rsid w:val="009C03AE"/>
    <w:rsid w:val="009C2289"/>
    <w:rsid w:val="009D1069"/>
    <w:rsid w:val="009D23B9"/>
    <w:rsid w:val="009D48F7"/>
    <w:rsid w:val="009D542C"/>
    <w:rsid w:val="009E1799"/>
    <w:rsid w:val="009E5B33"/>
    <w:rsid w:val="009F6EE0"/>
    <w:rsid w:val="00A021BD"/>
    <w:rsid w:val="00A06C80"/>
    <w:rsid w:val="00A118FF"/>
    <w:rsid w:val="00A12FB9"/>
    <w:rsid w:val="00A13F8E"/>
    <w:rsid w:val="00A17611"/>
    <w:rsid w:val="00A21C28"/>
    <w:rsid w:val="00A35F54"/>
    <w:rsid w:val="00A40211"/>
    <w:rsid w:val="00A40B60"/>
    <w:rsid w:val="00A50015"/>
    <w:rsid w:val="00A70BAC"/>
    <w:rsid w:val="00A76620"/>
    <w:rsid w:val="00A82049"/>
    <w:rsid w:val="00A8292D"/>
    <w:rsid w:val="00A82C99"/>
    <w:rsid w:val="00A84122"/>
    <w:rsid w:val="00A85E3D"/>
    <w:rsid w:val="00A9670D"/>
    <w:rsid w:val="00A97F48"/>
    <w:rsid w:val="00AA2179"/>
    <w:rsid w:val="00AB0DDB"/>
    <w:rsid w:val="00AB1980"/>
    <w:rsid w:val="00AB51A2"/>
    <w:rsid w:val="00AC52EF"/>
    <w:rsid w:val="00AD06AE"/>
    <w:rsid w:val="00AD4524"/>
    <w:rsid w:val="00AD65BC"/>
    <w:rsid w:val="00AD6D56"/>
    <w:rsid w:val="00AE1D9F"/>
    <w:rsid w:val="00AE2ECA"/>
    <w:rsid w:val="00AE2F40"/>
    <w:rsid w:val="00AE43CD"/>
    <w:rsid w:val="00AF1F25"/>
    <w:rsid w:val="00AF7844"/>
    <w:rsid w:val="00B0084C"/>
    <w:rsid w:val="00B035FA"/>
    <w:rsid w:val="00B0606C"/>
    <w:rsid w:val="00B11951"/>
    <w:rsid w:val="00B13F8D"/>
    <w:rsid w:val="00B16E6D"/>
    <w:rsid w:val="00B26A52"/>
    <w:rsid w:val="00B30E04"/>
    <w:rsid w:val="00B4251D"/>
    <w:rsid w:val="00B4492D"/>
    <w:rsid w:val="00B45189"/>
    <w:rsid w:val="00B479A2"/>
    <w:rsid w:val="00B5581A"/>
    <w:rsid w:val="00B653C8"/>
    <w:rsid w:val="00B66A6E"/>
    <w:rsid w:val="00B724E9"/>
    <w:rsid w:val="00B75345"/>
    <w:rsid w:val="00B82D3A"/>
    <w:rsid w:val="00B83939"/>
    <w:rsid w:val="00B85CFA"/>
    <w:rsid w:val="00BA3F21"/>
    <w:rsid w:val="00BA4697"/>
    <w:rsid w:val="00BA5D0A"/>
    <w:rsid w:val="00BB10DC"/>
    <w:rsid w:val="00BB7B82"/>
    <w:rsid w:val="00BC156B"/>
    <w:rsid w:val="00BC3356"/>
    <w:rsid w:val="00BE281B"/>
    <w:rsid w:val="00BE3A9A"/>
    <w:rsid w:val="00BE4649"/>
    <w:rsid w:val="00BE6DFF"/>
    <w:rsid w:val="00BF16B3"/>
    <w:rsid w:val="00BF29C0"/>
    <w:rsid w:val="00C01363"/>
    <w:rsid w:val="00C01EF2"/>
    <w:rsid w:val="00C05418"/>
    <w:rsid w:val="00C11F06"/>
    <w:rsid w:val="00C17882"/>
    <w:rsid w:val="00C3131F"/>
    <w:rsid w:val="00C40F74"/>
    <w:rsid w:val="00C47913"/>
    <w:rsid w:val="00C5452A"/>
    <w:rsid w:val="00C629BE"/>
    <w:rsid w:val="00C6692E"/>
    <w:rsid w:val="00C66C5C"/>
    <w:rsid w:val="00C8510A"/>
    <w:rsid w:val="00C86649"/>
    <w:rsid w:val="00C95DC7"/>
    <w:rsid w:val="00CA0D36"/>
    <w:rsid w:val="00CA6208"/>
    <w:rsid w:val="00CC0ED2"/>
    <w:rsid w:val="00CC3E63"/>
    <w:rsid w:val="00CD2196"/>
    <w:rsid w:val="00CD2D4B"/>
    <w:rsid w:val="00CD395E"/>
    <w:rsid w:val="00CD4D13"/>
    <w:rsid w:val="00CE6901"/>
    <w:rsid w:val="00CE6EBE"/>
    <w:rsid w:val="00CF38C2"/>
    <w:rsid w:val="00D01244"/>
    <w:rsid w:val="00D15AB2"/>
    <w:rsid w:val="00D1609F"/>
    <w:rsid w:val="00D26913"/>
    <w:rsid w:val="00D41BA7"/>
    <w:rsid w:val="00D44BC5"/>
    <w:rsid w:val="00D47FF5"/>
    <w:rsid w:val="00D5196F"/>
    <w:rsid w:val="00D54021"/>
    <w:rsid w:val="00D55682"/>
    <w:rsid w:val="00D60662"/>
    <w:rsid w:val="00D6131A"/>
    <w:rsid w:val="00D65AA5"/>
    <w:rsid w:val="00D67C03"/>
    <w:rsid w:val="00D75C7E"/>
    <w:rsid w:val="00D76113"/>
    <w:rsid w:val="00D8067A"/>
    <w:rsid w:val="00D8209F"/>
    <w:rsid w:val="00D90058"/>
    <w:rsid w:val="00D903DE"/>
    <w:rsid w:val="00D92C67"/>
    <w:rsid w:val="00D95156"/>
    <w:rsid w:val="00D969F0"/>
    <w:rsid w:val="00DA3629"/>
    <w:rsid w:val="00DA3938"/>
    <w:rsid w:val="00DA56AA"/>
    <w:rsid w:val="00DA7303"/>
    <w:rsid w:val="00DC3086"/>
    <w:rsid w:val="00DC3DAC"/>
    <w:rsid w:val="00DD06F3"/>
    <w:rsid w:val="00DD139D"/>
    <w:rsid w:val="00DD3F90"/>
    <w:rsid w:val="00DD48C3"/>
    <w:rsid w:val="00DD7AF8"/>
    <w:rsid w:val="00DE3E6F"/>
    <w:rsid w:val="00DE47C9"/>
    <w:rsid w:val="00DE6CEF"/>
    <w:rsid w:val="00DF6BEA"/>
    <w:rsid w:val="00E03B90"/>
    <w:rsid w:val="00E05EA2"/>
    <w:rsid w:val="00E101A6"/>
    <w:rsid w:val="00E15A39"/>
    <w:rsid w:val="00E26495"/>
    <w:rsid w:val="00E36D20"/>
    <w:rsid w:val="00E5152C"/>
    <w:rsid w:val="00E74877"/>
    <w:rsid w:val="00E94567"/>
    <w:rsid w:val="00EA530A"/>
    <w:rsid w:val="00EA564A"/>
    <w:rsid w:val="00EA7831"/>
    <w:rsid w:val="00EB04F0"/>
    <w:rsid w:val="00EB7286"/>
    <w:rsid w:val="00EC669B"/>
    <w:rsid w:val="00ED1253"/>
    <w:rsid w:val="00ED154F"/>
    <w:rsid w:val="00EE012E"/>
    <w:rsid w:val="00EE67EE"/>
    <w:rsid w:val="00EE67F1"/>
    <w:rsid w:val="00EE7310"/>
    <w:rsid w:val="00EF3670"/>
    <w:rsid w:val="00F04DAE"/>
    <w:rsid w:val="00F1457C"/>
    <w:rsid w:val="00F16A38"/>
    <w:rsid w:val="00F30062"/>
    <w:rsid w:val="00F33C96"/>
    <w:rsid w:val="00F356A5"/>
    <w:rsid w:val="00F3626F"/>
    <w:rsid w:val="00F449BB"/>
    <w:rsid w:val="00F45FB6"/>
    <w:rsid w:val="00F6131E"/>
    <w:rsid w:val="00F6163F"/>
    <w:rsid w:val="00F62A17"/>
    <w:rsid w:val="00F70EDF"/>
    <w:rsid w:val="00F72070"/>
    <w:rsid w:val="00F73A1D"/>
    <w:rsid w:val="00F80850"/>
    <w:rsid w:val="00F8315E"/>
    <w:rsid w:val="00F862BC"/>
    <w:rsid w:val="00F87E15"/>
    <w:rsid w:val="00F93A85"/>
    <w:rsid w:val="00F9433E"/>
    <w:rsid w:val="00FB1374"/>
    <w:rsid w:val="00FB1EE2"/>
    <w:rsid w:val="00FB3353"/>
    <w:rsid w:val="00FB78F2"/>
    <w:rsid w:val="00FC0BC7"/>
    <w:rsid w:val="00FC212E"/>
    <w:rsid w:val="00FC3CE7"/>
    <w:rsid w:val="00FC5E26"/>
    <w:rsid w:val="00FD5F72"/>
    <w:rsid w:val="00FD67B8"/>
    <w:rsid w:val="00FE02CD"/>
    <w:rsid w:val="00FE2AC4"/>
    <w:rsid w:val="00FE3228"/>
    <w:rsid w:val="00FE35BB"/>
    <w:rsid w:val="00FF0D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0393C"/>
  <w15:docId w15:val="{C2076044-9401-46C3-B091-57BF99EEB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035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link w:val="Nagwek2Znak"/>
    <w:uiPriority w:val="9"/>
    <w:unhideWhenUsed/>
    <w:qFormat/>
    <w:rsid w:val="007473C9"/>
    <w:pPr>
      <w:spacing w:before="280" w:after="120" w:line="240" w:lineRule="auto"/>
      <w:outlineLvl w:val="1"/>
    </w:pPr>
    <w:rPr>
      <w:rFonts w:ascii="Arial" w:eastAsia="Arial" w:hAnsi="Arial" w:cs="Arial"/>
      <w:b/>
      <w:bCs/>
      <w:color w:val="2E75B6"/>
      <w:sz w:val="24"/>
      <w:szCs w:val="24"/>
      <w:lang w:eastAsia="pl-PL"/>
    </w:rPr>
  </w:style>
  <w:style w:type="paragraph" w:styleId="Nagwek3">
    <w:name w:val="heading 3"/>
    <w:basedOn w:val="Normalny"/>
    <w:next w:val="Normalny"/>
    <w:link w:val="Nagwek3Znak"/>
    <w:uiPriority w:val="9"/>
    <w:semiHidden/>
    <w:unhideWhenUsed/>
    <w:qFormat/>
    <w:rsid w:val="009315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9315F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F3A56"/>
    <w:pPr>
      <w:ind w:left="720"/>
      <w:contextualSpacing/>
    </w:pPr>
  </w:style>
  <w:style w:type="character" w:customStyle="1" w:styleId="Nagwek1Znak">
    <w:name w:val="Nagłówek 1 Znak"/>
    <w:basedOn w:val="Domylnaczcionkaakapitu"/>
    <w:link w:val="Nagwek1"/>
    <w:uiPriority w:val="9"/>
    <w:rsid w:val="00B035FA"/>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B035FA"/>
    <w:pPr>
      <w:outlineLvl w:val="9"/>
    </w:pPr>
    <w:rPr>
      <w:lang w:eastAsia="pl-PL"/>
    </w:rPr>
  </w:style>
  <w:style w:type="paragraph" w:styleId="Spistreci1">
    <w:name w:val="toc 1"/>
    <w:basedOn w:val="Normalny"/>
    <w:next w:val="Normalny"/>
    <w:autoRedefine/>
    <w:uiPriority w:val="39"/>
    <w:unhideWhenUsed/>
    <w:rsid w:val="002D3F4B"/>
    <w:pPr>
      <w:tabs>
        <w:tab w:val="left" w:pos="440"/>
        <w:tab w:val="right" w:leader="dot" w:pos="9062"/>
      </w:tabs>
      <w:spacing w:after="0"/>
    </w:pPr>
  </w:style>
  <w:style w:type="paragraph" w:styleId="Spistreci3">
    <w:name w:val="toc 3"/>
    <w:basedOn w:val="Normalny"/>
    <w:next w:val="Normalny"/>
    <w:autoRedefine/>
    <w:uiPriority w:val="39"/>
    <w:unhideWhenUsed/>
    <w:rsid w:val="00B035FA"/>
    <w:pPr>
      <w:spacing w:after="100"/>
      <w:ind w:left="440"/>
    </w:pPr>
  </w:style>
  <w:style w:type="paragraph" w:styleId="Spistreci2">
    <w:name w:val="toc 2"/>
    <w:basedOn w:val="Normalny"/>
    <w:next w:val="Normalny"/>
    <w:autoRedefine/>
    <w:uiPriority w:val="39"/>
    <w:unhideWhenUsed/>
    <w:rsid w:val="00897C7F"/>
    <w:pPr>
      <w:tabs>
        <w:tab w:val="left" w:pos="1276"/>
        <w:tab w:val="right" w:leader="dot" w:pos="9062"/>
      </w:tabs>
      <w:spacing w:after="100"/>
      <w:ind w:left="426"/>
    </w:pPr>
  </w:style>
  <w:style w:type="character" w:styleId="Hipercze">
    <w:name w:val="Hyperlink"/>
    <w:basedOn w:val="Domylnaczcionkaakapitu"/>
    <w:uiPriority w:val="99"/>
    <w:unhideWhenUsed/>
    <w:rsid w:val="00B035FA"/>
    <w:rPr>
      <w:color w:val="0563C1" w:themeColor="hyperlink"/>
      <w:u w:val="single"/>
    </w:rPr>
  </w:style>
  <w:style w:type="character" w:styleId="Odwoaniedokomentarza">
    <w:name w:val="annotation reference"/>
    <w:basedOn w:val="Domylnaczcionkaakapitu"/>
    <w:uiPriority w:val="99"/>
    <w:semiHidden/>
    <w:unhideWhenUsed/>
    <w:rsid w:val="00622C3E"/>
    <w:rPr>
      <w:sz w:val="16"/>
      <w:szCs w:val="16"/>
    </w:rPr>
  </w:style>
  <w:style w:type="paragraph" w:styleId="Tekstkomentarza">
    <w:name w:val="annotation text"/>
    <w:basedOn w:val="Normalny"/>
    <w:link w:val="TekstkomentarzaZnak"/>
    <w:uiPriority w:val="99"/>
    <w:unhideWhenUsed/>
    <w:rsid w:val="00622C3E"/>
    <w:pPr>
      <w:spacing w:line="240" w:lineRule="auto"/>
    </w:pPr>
    <w:rPr>
      <w:sz w:val="20"/>
      <w:szCs w:val="20"/>
    </w:rPr>
  </w:style>
  <w:style w:type="character" w:customStyle="1" w:styleId="TekstkomentarzaZnak">
    <w:name w:val="Tekst komentarza Znak"/>
    <w:basedOn w:val="Domylnaczcionkaakapitu"/>
    <w:link w:val="Tekstkomentarza"/>
    <w:uiPriority w:val="99"/>
    <w:rsid w:val="00622C3E"/>
    <w:rPr>
      <w:sz w:val="20"/>
      <w:szCs w:val="20"/>
    </w:rPr>
  </w:style>
  <w:style w:type="paragraph" w:styleId="Tekstdymka">
    <w:name w:val="Balloon Text"/>
    <w:basedOn w:val="Normalny"/>
    <w:link w:val="TekstdymkaZnak"/>
    <w:uiPriority w:val="99"/>
    <w:semiHidden/>
    <w:unhideWhenUsed/>
    <w:rsid w:val="00304D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4DC3"/>
    <w:rPr>
      <w:rFonts w:ascii="Segoe UI" w:hAnsi="Segoe UI" w:cs="Segoe UI"/>
      <w:sz w:val="18"/>
      <w:szCs w:val="18"/>
    </w:rPr>
  </w:style>
  <w:style w:type="paragraph" w:customStyle="1" w:styleId="Default">
    <w:name w:val="Default"/>
    <w:rsid w:val="000B05BB"/>
    <w:pPr>
      <w:autoSpaceDE w:val="0"/>
      <w:autoSpaceDN w:val="0"/>
      <w:adjustRightInd w:val="0"/>
      <w:spacing w:after="0" w:line="240" w:lineRule="auto"/>
    </w:pPr>
    <w:rPr>
      <w:rFonts w:ascii="Verdana" w:hAnsi="Verdana" w:cs="Verdana"/>
      <w:color w:val="000000"/>
      <w:sz w:val="24"/>
      <w:szCs w:val="24"/>
    </w:rPr>
  </w:style>
  <w:style w:type="paragraph" w:styleId="Tematkomentarza">
    <w:name w:val="annotation subject"/>
    <w:basedOn w:val="Tekstkomentarza"/>
    <w:next w:val="Tekstkomentarza"/>
    <w:link w:val="TematkomentarzaZnak"/>
    <w:uiPriority w:val="99"/>
    <w:semiHidden/>
    <w:unhideWhenUsed/>
    <w:rsid w:val="00A17611"/>
    <w:rPr>
      <w:b/>
      <w:bCs/>
    </w:rPr>
  </w:style>
  <w:style w:type="character" w:customStyle="1" w:styleId="TematkomentarzaZnak">
    <w:name w:val="Temat komentarza Znak"/>
    <w:basedOn w:val="TekstkomentarzaZnak"/>
    <w:link w:val="Tematkomentarza"/>
    <w:uiPriority w:val="99"/>
    <w:semiHidden/>
    <w:rsid w:val="00A17611"/>
    <w:rPr>
      <w:b/>
      <w:bCs/>
      <w:sz w:val="20"/>
      <w:szCs w:val="20"/>
    </w:rPr>
  </w:style>
  <w:style w:type="table" w:styleId="Tabela-Siatka">
    <w:name w:val="Table Grid"/>
    <w:basedOn w:val="Standardowy"/>
    <w:uiPriority w:val="39"/>
    <w:rsid w:val="00312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E02C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E02CD"/>
    <w:rPr>
      <w:sz w:val="20"/>
      <w:szCs w:val="20"/>
    </w:rPr>
  </w:style>
  <w:style w:type="character" w:styleId="Odwoanieprzypisukocowego">
    <w:name w:val="endnote reference"/>
    <w:basedOn w:val="Domylnaczcionkaakapitu"/>
    <w:uiPriority w:val="99"/>
    <w:semiHidden/>
    <w:unhideWhenUsed/>
    <w:rsid w:val="00FE02CD"/>
    <w:rPr>
      <w:vertAlign w:val="superscript"/>
    </w:rPr>
  </w:style>
  <w:style w:type="character" w:customStyle="1" w:styleId="highlighted-search-term">
    <w:name w:val="highlighted-search-term"/>
    <w:basedOn w:val="Domylnaczcionkaakapitu"/>
    <w:rsid w:val="003C7F32"/>
  </w:style>
  <w:style w:type="paragraph" w:styleId="Nagwek">
    <w:name w:val="header"/>
    <w:basedOn w:val="Normalny"/>
    <w:link w:val="NagwekZnak"/>
    <w:uiPriority w:val="99"/>
    <w:unhideWhenUsed/>
    <w:rsid w:val="007148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48C6"/>
  </w:style>
  <w:style w:type="paragraph" w:styleId="Stopka">
    <w:name w:val="footer"/>
    <w:basedOn w:val="Normalny"/>
    <w:link w:val="StopkaZnak"/>
    <w:uiPriority w:val="99"/>
    <w:unhideWhenUsed/>
    <w:rsid w:val="007148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48C6"/>
  </w:style>
  <w:style w:type="paragraph" w:styleId="NormalnyWeb">
    <w:name w:val="Normal (Web)"/>
    <w:basedOn w:val="Normalny"/>
    <w:uiPriority w:val="99"/>
    <w:semiHidden/>
    <w:unhideWhenUsed/>
    <w:rsid w:val="00587CB0"/>
    <w:rPr>
      <w:rFonts w:ascii="Times New Roman" w:hAnsi="Times New Roman" w:cs="Times New Roman"/>
      <w:sz w:val="24"/>
      <w:szCs w:val="24"/>
    </w:rPr>
  </w:style>
  <w:style w:type="character" w:customStyle="1" w:styleId="Nagwek2Znak">
    <w:name w:val="Nagłówek 2 Znak"/>
    <w:basedOn w:val="Domylnaczcionkaakapitu"/>
    <w:link w:val="Nagwek2"/>
    <w:uiPriority w:val="9"/>
    <w:rsid w:val="007473C9"/>
    <w:rPr>
      <w:rFonts w:ascii="Arial" w:eastAsia="Arial" w:hAnsi="Arial" w:cs="Arial"/>
      <w:b/>
      <w:bCs/>
      <w:color w:val="2E75B6"/>
      <w:sz w:val="24"/>
      <w:szCs w:val="24"/>
      <w:lang w:eastAsia="pl-PL"/>
    </w:rPr>
  </w:style>
  <w:style w:type="paragraph" w:customStyle="1" w:styleId="paragraph">
    <w:name w:val="paragraph"/>
    <w:basedOn w:val="Normalny"/>
    <w:rsid w:val="004A2B5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4A2B52"/>
  </w:style>
  <w:style w:type="character" w:customStyle="1" w:styleId="eop">
    <w:name w:val="eop"/>
    <w:basedOn w:val="Domylnaczcionkaakapitu"/>
    <w:rsid w:val="004A2B52"/>
  </w:style>
  <w:style w:type="paragraph" w:styleId="Poprawka">
    <w:name w:val="Revision"/>
    <w:hidden/>
    <w:uiPriority w:val="99"/>
    <w:semiHidden/>
    <w:rsid w:val="00CE6901"/>
    <w:pPr>
      <w:spacing w:after="0" w:line="240" w:lineRule="auto"/>
    </w:pPr>
  </w:style>
  <w:style w:type="paragraph" w:customStyle="1" w:styleId="isselectedend">
    <w:name w:val="isselectedend"/>
    <w:basedOn w:val="Normalny"/>
    <w:rsid w:val="00BE6DF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BE6DFF"/>
    <w:rPr>
      <w:b/>
      <w:bCs/>
    </w:rPr>
  </w:style>
  <w:style w:type="character" w:customStyle="1" w:styleId="Nagwek3Znak">
    <w:name w:val="Nagłówek 3 Znak"/>
    <w:basedOn w:val="Domylnaczcionkaakapitu"/>
    <w:link w:val="Nagwek3"/>
    <w:uiPriority w:val="9"/>
    <w:semiHidden/>
    <w:rsid w:val="009315F4"/>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9315F4"/>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995">
      <w:bodyDiv w:val="1"/>
      <w:marLeft w:val="0"/>
      <w:marRight w:val="0"/>
      <w:marTop w:val="0"/>
      <w:marBottom w:val="0"/>
      <w:divBdr>
        <w:top w:val="none" w:sz="0" w:space="0" w:color="auto"/>
        <w:left w:val="none" w:sz="0" w:space="0" w:color="auto"/>
        <w:bottom w:val="none" w:sz="0" w:space="0" w:color="auto"/>
        <w:right w:val="none" w:sz="0" w:space="0" w:color="auto"/>
      </w:divBdr>
    </w:div>
    <w:div w:id="48501519">
      <w:bodyDiv w:val="1"/>
      <w:marLeft w:val="0"/>
      <w:marRight w:val="0"/>
      <w:marTop w:val="0"/>
      <w:marBottom w:val="0"/>
      <w:divBdr>
        <w:top w:val="none" w:sz="0" w:space="0" w:color="auto"/>
        <w:left w:val="none" w:sz="0" w:space="0" w:color="auto"/>
        <w:bottom w:val="none" w:sz="0" w:space="0" w:color="auto"/>
        <w:right w:val="none" w:sz="0" w:space="0" w:color="auto"/>
      </w:divBdr>
    </w:div>
    <w:div w:id="56174296">
      <w:bodyDiv w:val="1"/>
      <w:marLeft w:val="0"/>
      <w:marRight w:val="0"/>
      <w:marTop w:val="0"/>
      <w:marBottom w:val="0"/>
      <w:divBdr>
        <w:top w:val="none" w:sz="0" w:space="0" w:color="auto"/>
        <w:left w:val="none" w:sz="0" w:space="0" w:color="auto"/>
        <w:bottom w:val="none" w:sz="0" w:space="0" w:color="auto"/>
        <w:right w:val="none" w:sz="0" w:space="0" w:color="auto"/>
      </w:divBdr>
    </w:div>
    <w:div w:id="103350686">
      <w:bodyDiv w:val="1"/>
      <w:marLeft w:val="0"/>
      <w:marRight w:val="0"/>
      <w:marTop w:val="0"/>
      <w:marBottom w:val="0"/>
      <w:divBdr>
        <w:top w:val="none" w:sz="0" w:space="0" w:color="auto"/>
        <w:left w:val="none" w:sz="0" w:space="0" w:color="auto"/>
        <w:bottom w:val="none" w:sz="0" w:space="0" w:color="auto"/>
        <w:right w:val="none" w:sz="0" w:space="0" w:color="auto"/>
      </w:divBdr>
    </w:div>
    <w:div w:id="111673519">
      <w:bodyDiv w:val="1"/>
      <w:marLeft w:val="0"/>
      <w:marRight w:val="0"/>
      <w:marTop w:val="0"/>
      <w:marBottom w:val="0"/>
      <w:divBdr>
        <w:top w:val="none" w:sz="0" w:space="0" w:color="auto"/>
        <w:left w:val="none" w:sz="0" w:space="0" w:color="auto"/>
        <w:bottom w:val="none" w:sz="0" w:space="0" w:color="auto"/>
        <w:right w:val="none" w:sz="0" w:space="0" w:color="auto"/>
      </w:divBdr>
    </w:div>
    <w:div w:id="168832363">
      <w:bodyDiv w:val="1"/>
      <w:marLeft w:val="0"/>
      <w:marRight w:val="0"/>
      <w:marTop w:val="0"/>
      <w:marBottom w:val="0"/>
      <w:divBdr>
        <w:top w:val="none" w:sz="0" w:space="0" w:color="auto"/>
        <w:left w:val="none" w:sz="0" w:space="0" w:color="auto"/>
        <w:bottom w:val="none" w:sz="0" w:space="0" w:color="auto"/>
        <w:right w:val="none" w:sz="0" w:space="0" w:color="auto"/>
      </w:divBdr>
    </w:div>
    <w:div w:id="182942615">
      <w:bodyDiv w:val="1"/>
      <w:marLeft w:val="0"/>
      <w:marRight w:val="0"/>
      <w:marTop w:val="0"/>
      <w:marBottom w:val="0"/>
      <w:divBdr>
        <w:top w:val="none" w:sz="0" w:space="0" w:color="auto"/>
        <w:left w:val="none" w:sz="0" w:space="0" w:color="auto"/>
        <w:bottom w:val="none" w:sz="0" w:space="0" w:color="auto"/>
        <w:right w:val="none" w:sz="0" w:space="0" w:color="auto"/>
      </w:divBdr>
    </w:div>
    <w:div w:id="193082485">
      <w:bodyDiv w:val="1"/>
      <w:marLeft w:val="0"/>
      <w:marRight w:val="0"/>
      <w:marTop w:val="0"/>
      <w:marBottom w:val="0"/>
      <w:divBdr>
        <w:top w:val="none" w:sz="0" w:space="0" w:color="auto"/>
        <w:left w:val="none" w:sz="0" w:space="0" w:color="auto"/>
        <w:bottom w:val="none" w:sz="0" w:space="0" w:color="auto"/>
        <w:right w:val="none" w:sz="0" w:space="0" w:color="auto"/>
      </w:divBdr>
      <w:divsChild>
        <w:div w:id="1481969824">
          <w:marLeft w:val="0"/>
          <w:marRight w:val="0"/>
          <w:marTop w:val="0"/>
          <w:marBottom w:val="0"/>
          <w:divBdr>
            <w:top w:val="single" w:sz="6" w:space="18" w:color="E5E5E5"/>
            <w:left w:val="none" w:sz="0" w:space="0" w:color="auto"/>
            <w:bottom w:val="none" w:sz="0" w:space="0" w:color="auto"/>
            <w:right w:val="none" w:sz="0" w:space="0" w:color="auto"/>
          </w:divBdr>
        </w:div>
        <w:div w:id="1754202613">
          <w:marLeft w:val="0"/>
          <w:marRight w:val="0"/>
          <w:marTop w:val="0"/>
          <w:marBottom w:val="0"/>
          <w:divBdr>
            <w:top w:val="single" w:sz="6" w:space="18" w:color="E5E5E5"/>
            <w:left w:val="single" w:sz="6" w:space="15" w:color="E5E5E5"/>
            <w:bottom w:val="none" w:sz="0" w:space="0" w:color="auto"/>
            <w:right w:val="none" w:sz="0" w:space="0" w:color="auto"/>
          </w:divBdr>
        </w:div>
      </w:divsChild>
    </w:div>
    <w:div w:id="228928254">
      <w:bodyDiv w:val="1"/>
      <w:marLeft w:val="0"/>
      <w:marRight w:val="0"/>
      <w:marTop w:val="0"/>
      <w:marBottom w:val="0"/>
      <w:divBdr>
        <w:top w:val="none" w:sz="0" w:space="0" w:color="auto"/>
        <w:left w:val="none" w:sz="0" w:space="0" w:color="auto"/>
        <w:bottom w:val="none" w:sz="0" w:space="0" w:color="auto"/>
        <w:right w:val="none" w:sz="0" w:space="0" w:color="auto"/>
      </w:divBdr>
    </w:div>
    <w:div w:id="234555646">
      <w:bodyDiv w:val="1"/>
      <w:marLeft w:val="0"/>
      <w:marRight w:val="0"/>
      <w:marTop w:val="0"/>
      <w:marBottom w:val="0"/>
      <w:divBdr>
        <w:top w:val="none" w:sz="0" w:space="0" w:color="auto"/>
        <w:left w:val="none" w:sz="0" w:space="0" w:color="auto"/>
        <w:bottom w:val="none" w:sz="0" w:space="0" w:color="auto"/>
        <w:right w:val="none" w:sz="0" w:space="0" w:color="auto"/>
      </w:divBdr>
    </w:div>
    <w:div w:id="237516792">
      <w:bodyDiv w:val="1"/>
      <w:marLeft w:val="0"/>
      <w:marRight w:val="0"/>
      <w:marTop w:val="0"/>
      <w:marBottom w:val="0"/>
      <w:divBdr>
        <w:top w:val="none" w:sz="0" w:space="0" w:color="auto"/>
        <w:left w:val="none" w:sz="0" w:space="0" w:color="auto"/>
        <w:bottom w:val="none" w:sz="0" w:space="0" w:color="auto"/>
        <w:right w:val="none" w:sz="0" w:space="0" w:color="auto"/>
      </w:divBdr>
    </w:div>
    <w:div w:id="241572766">
      <w:bodyDiv w:val="1"/>
      <w:marLeft w:val="0"/>
      <w:marRight w:val="0"/>
      <w:marTop w:val="0"/>
      <w:marBottom w:val="0"/>
      <w:divBdr>
        <w:top w:val="none" w:sz="0" w:space="0" w:color="auto"/>
        <w:left w:val="none" w:sz="0" w:space="0" w:color="auto"/>
        <w:bottom w:val="none" w:sz="0" w:space="0" w:color="auto"/>
        <w:right w:val="none" w:sz="0" w:space="0" w:color="auto"/>
      </w:divBdr>
    </w:div>
    <w:div w:id="241717034">
      <w:bodyDiv w:val="1"/>
      <w:marLeft w:val="0"/>
      <w:marRight w:val="0"/>
      <w:marTop w:val="0"/>
      <w:marBottom w:val="0"/>
      <w:divBdr>
        <w:top w:val="none" w:sz="0" w:space="0" w:color="auto"/>
        <w:left w:val="none" w:sz="0" w:space="0" w:color="auto"/>
        <w:bottom w:val="none" w:sz="0" w:space="0" w:color="auto"/>
        <w:right w:val="none" w:sz="0" w:space="0" w:color="auto"/>
      </w:divBdr>
    </w:div>
    <w:div w:id="245845982">
      <w:bodyDiv w:val="1"/>
      <w:marLeft w:val="0"/>
      <w:marRight w:val="0"/>
      <w:marTop w:val="0"/>
      <w:marBottom w:val="0"/>
      <w:divBdr>
        <w:top w:val="none" w:sz="0" w:space="0" w:color="auto"/>
        <w:left w:val="none" w:sz="0" w:space="0" w:color="auto"/>
        <w:bottom w:val="none" w:sz="0" w:space="0" w:color="auto"/>
        <w:right w:val="none" w:sz="0" w:space="0" w:color="auto"/>
      </w:divBdr>
      <w:divsChild>
        <w:div w:id="119619686">
          <w:marLeft w:val="0"/>
          <w:marRight w:val="0"/>
          <w:marTop w:val="0"/>
          <w:marBottom w:val="0"/>
          <w:divBdr>
            <w:top w:val="single" w:sz="6" w:space="18" w:color="E5E5E5"/>
            <w:left w:val="none" w:sz="0" w:space="0" w:color="auto"/>
            <w:bottom w:val="none" w:sz="0" w:space="0" w:color="auto"/>
            <w:right w:val="none" w:sz="0" w:space="0" w:color="auto"/>
          </w:divBdr>
        </w:div>
        <w:div w:id="608895683">
          <w:marLeft w:val="0"/>
          <w:marRight w:val="0"/>
          <w:marTop w:val="0"/>
          <w:marBottom w:val="0"/>
          <w:divBdr>
            <w:top w:val="single" w:sz="6" w:space="18" w:color="E5E5E5"/>
            <w:left w:val="single" w:sz="6" w:space="15" w:color="E5E5E5"/>
            <w:bottom w:val="none" w:sz="0" w:space="0" w:color="auto"/>
            <w:right w:val="none" w:sz="0" w:space="0" w:color="auto"/>
          </w:divBdr>
        </w:div>
      </w:divsChild>
    </w:div>
    <w:div w:id="260846179">
      <w:bodyDiv w:val="1"/>
      <w:marLeft w:val="0"/>
      <w:marRight w:val="0"/>
      <w:marTop w:val="0"/>
      <w:marBottom w:val="0"/>
      <w:divBdr>
        <w:top w:val="none" w:sz="0" w:space="0" w:color="auto"/>
        <w:left w:val="none" w:sz="0" w:space="0" w:color="auto"/>
        <w:bottom w:val="none" w:sz="0" w:space="0" w:color="auto"/>
        <w:right w:val="none" w:sz="0" w:space="0" w:color="auto"/>
      </w:divBdr>
    </w:div>
    <w:div w:id="269706464">
      <w:bodyDiv w:val="1"/>
      <w:marLeft w:val="0"/>
      <w:marRight w:val="0"/>
      <w:marTop w:val="0"/>
      <w:marBottom w:val="0"/>
      <w:divBdr>
        <w:top w:val="none" w:sz="0" w:space="0" w:color="auto"/>
        <w:left w:val="none" w:sz="0" w:space="0" w:color="auto"/>
        <w:bottom w:val="none" w:sz="0" w:space="0" w:color="auto"/>
        <w:right w:val="none" w:sz="0" w:space="0" w:color="auto"/>
      </w:divBdr>
    </w:div>
    <w:div w:id="297690738">
      <w:bodyDiv w:val="1"/>
      <w:marLeft w:val="0"/>
      <w:marRight w:val="0"/>
      <w:marTop w:val="0"/>
      <w:marBottom w:val="0"/>
      <w:divBdr>
        <w:top w:val="none" w:sz="0" w:space="0" w:color="auto"/>
        <w:left w:val="none" w:sz="0" w:space="0" w:color="auto"/>
        <w:bottom w:val="none" w:sz="0" w:space="0" w:color="auto"/>
        <w:right w:val="none" w:sz="0" w:space="0" w:color="auto"/>
      </w:divBdr>
    </w:div>
    <w:div w:id="314528873">
      <w:bodyDiv w:val="1"/>
      <w:marLeft w:val="0"/>
      <w:marRight w:val="0"/>
      <w:marTop w:val="0"/>
      <w:marBottom w:val="0"/>
      <w:divBdr>
        <w:top w:val="none" w:sz="0" w:space="0" w:color="auto"/>
        <w:left w:val="none" w:sz="0" w:space="0" w:color="auto"/>
        <w:bottom w:val="none" w:sz="0" w:space="0" w:color="auto"/>
        <w:right w:val="none" w:sz="0" w:space="0" w:color="auto"/>
      </w:divBdr>
    </w:div>
    <w:div w:id="448858566">
      <w:bodyDiv w:val="1"/>
      <w:marLeft w:val="0"/>
      <w:marRight w:val="0"/>
      <w:marTop w:val="0"/>
      <w:marBottom w:val="0"/>
      <w:divBdr>
        <w:top w:val="none" w:sz="0" w:space="0" w:color="auto"/>
        <w:left w:val="none" w:sz="0" w:space="0" w:color="auto"/>
        <w:bottom w:val="none" w:sz="0" w:space="0" w:color="auto"/>
        <w:right w:val="none" w:sz="0" w:space="0" w:color="auto"/>
      </w:divBdr>
      <w:divsChild>
        <w:div w:id="1961497055">
          <w:marLeft w:val="0"/>
          <w:marRight w:val="0"/>
          <w:marTop w:val="0"/>
          <w:marBottom w:val="0"/>
          <w:divBdr>
            <w:top w:val="single" w:sz="6" w:space="18" w:color="E5E5E5"/>
            <w:left w:val="none" w:sz="0" w:space="0" w:color="auto"/>
            <w:bottom w:val="none" w:sz="0" w:space="0" w:color="auto"/>
            <w:right w:val="none" w:sz="0" w:space="0" w:color="auto"/>
          </w:divBdr>
        </w:div>
        <w:div w:id="789013708">
          <w:marLeft w:val="0"/>
          <w:marRight w:val="0"/>
          <w:marTop w:val="0"/>
          <w:marBottom w:val="0"/>
          <w:divBdr>
            <w:top w:val="single" w:sz="6" w:space="18" w:color="E5E5E5"/>
            <w:left w:val="single" w:sz="6" w:space="15" w:color="E5E5E5"/>
            <w:bottom w:val="none" w:sz="0" w:space="0" w:color="auto"/>
            <w:right w:val="none" w:sz="0" w:space="0" w:color="auto"/>
          </w:divBdr>
        </w:div>
      </w:divsChild>
    </w:div>
    <w:div w:id="525756835">
      <w:bodyDiv w:val="1"/>
      <w:marLeft w:val="0"/>
      <w:marRight w:val="0"/>
      <w:marTop w:val="0"/>
      <w:marBottom w:val="0"/>
      <w:divBdr>
        <w:top w:val="none" w:sz="0" w:space="0" w:color="auto"/>
        <w:left w:val="none" w:sz="0" w:space="0" w:color="auto"/>
        <w:bottom w:val="none" w:sz="0" w:space="0" w:color="auto"/>
        <w:right w:val="none" w:sz="0" w:space="0" w:color="auto"/>
      </w:divBdr>
    </w:div>
    <w:div w:id="545921133">
      <w:bodyDiv w:val="1"/>
      <w:marLeft w:val="0"/>
      <w:marRight w:val="0"/>
      <w:marTop w:val="0"/>
      <w:marBottom w:val="0"/>
      <w:divBdr>
        <w:top w:val="none" w:sz="0" w:space="0" w:color="auto"/>
        <w:left w:val="none" w:sz="0" w:space="0" w:color="auto"/>
        <w:bottom w:val="none" w:sz="0" w:space="0" w:color="auto"/>
        <w:right w:val="none" w:sz="0" w:space="0" w:color="auto"/>
      </w:divBdr>
    </w:div>
    <w:div w:id="651375377">
      <w:bodyDiv w:val="1"/>
      <w:marLeft w:val="0"/>
      <w:marRight w:val="0"/>
      <w:marTop w:val="0"/>
      <w:marBottom w:val="0"/>
      <w:divBdr>
        <w:top w:val="none" w:sz="0" w:space="0" w:color="auto"/>
        <w:left w:val="none" w:sz="0" w:space="0" w:color="auto"/>
        <w:bottom w:val="none" w:sz="0" w:space="0" w:color="auto"/>
        <w:right w:val="none" w:sz="0" w:space="0" w:color="auto"/>
      </w:divBdr>
    </w:div>
    <w:div w:id="731077293">
      <w:bodyDiv w:val="1"/>
      <w:marLeft w:val="0"/>
      <w:marRight w:val="0"/>
      <w:marTop w:val="0"/>
      <w:marBottom w:val="0"/>
      <w:divBdr>
        <w:top w:val="none" w:sz="0" w:space="0" w:color="auto"/>
        <w:left w:val="none" w:sz="0" w:space="0" w:color="auto"/>
        <w:bottom w:val="none" w:sz="0" w:space="0" w:color="auto"/>
        <w:right w:val="none" w:sz="0" w:space="0" w:color="auto"/>
      </w:divBdr>
    </w:div>
    <w:div w:id="833225677">
      <w:bodyDiv w:val="1"/>
      <w:marLeft w:val="0"/>
      <w:marRight w:val="0"/>
      <w:marTop w:val="0"/>
      <w:marBottom w:val="0"/>
      <w:divBdr>
        <w:top w:val="none" w:sz="0" w:space="0" w:color="auto"/>
        <w:left w:val="none" w:sz="0" w:space="0" w:color="auto"/>
        <w:bottom w:val="none" w:sz="0" w:space="0" w:color="auto"/>
        <w:right w:val="none" w:sz="0" w:space="0" w:color="auto"/>
      </w:divBdr>
    </w:div>
    <w:div w:id="851339420">
      <w:bodyDiv w:val="1"/>
      <w:marLeft w:val="0"/>
      <w:marRight w:val="0"/>
      <w:marTop w:val="0"/>
      <w:marBottom w:val="0"/>
      <w:divBdr>
        <w:top w:val="none" w:sz="0" w:space="0" w:color="auto"/>
        <w:left w:val="none" w:sz="0" w:space="0" w:color="auto"/>
        <w:bottom w:val="none" w:sz="0" w:space="0" w:color="auto"/>
        <w:right w:val="none" w:sz="0" w:space="0" w:color="auto"/>
      </w:divBdr>
    </w:div>
    <w:div w:id="870805039">
      <w:bodyDiv w:val="1"/>
      <w:marLeft w:val="0"/>
      <w:marRight w:val="0"/>
      <w:marTop w:val="0"/>
      <w:marBottom w:val="0"/>
      <w:divBdr>
        <w:top w:val="none" w:sz="0" w:space="0" w:color="auto"/>
        <w:left w:val="none" w:sz="0" w:space="0" w:color="auto"/>
        <w:bottom w:val="none" w:sz="0" w:space="0" w:color="auto"/>
        <w:right w:val="none" w:sz="0" w:space="0" w:color="auto"/>
      </w:divBdr>
    </w:div>
    <w:div w:id="881939776">
      <w:bodyDiv w:val="1"/>
      <w:marLeft w:val="0"/>
      <w:marRight w:val="0"/>
      <w:marTop w:val="0"/>
      <w:marBottom w:val="0"/>
      <w:divBdr>
        <w:top w:val="none" w:sz="0" w:space="0" w:color="auto"/>
        <w:left w:val="none" w:sz="0" w:space="0" w:color="auto"/>
        <w:bottom w:val="none" w:sz="0" w:space="0" w:color="auto"/>
        <w:right w:val="none" w:sz="0" w:space="0" w:color="auto"/>
      </w:divBdr>
    </w:div>
    <w:div w:id="959919908">
      <w:bodyDiv w:val="1"/>
      <w:marLeft w:val="0"/>
      <w:marRight w:val="0"/>
      <w:marTop w:val="0"/>
      <w:marBottom w:val="0"/>
      <w:divBdr>
        <w:top w:val="none" w:sz="0" w:space="0" w:color="auto"/>
        <w:left w:val="none" w:sz="0" w:space="0" w:color="auto"/>
        <w:bottom w:val="none" w:sz="0" w:space="0" w:color="auto"/>
        <w:right w:val="none" w:sz="0" w:space="0" w:color="auto"/>
      </w:divBdr>
    </w:div>
    <w:div w:id="1121265256">
      <w:bodyDiv w:val="1"/>
      <w:marLeft w:val="0"/>
      <w:marRight w:val="0"/>
      <w:marTop w:val="0"/>
      <w:marBottom w:val="0"/>
      <w:divBdr>
        <w:top w:val="none" w:sz="0" w:space="0" w:color="auto"/>
        <w:left w:val="none" w:sz="0" w:space="0" w:color="auto"/>
        <w:bottom w:val="none" w:sz="0" w:space="0" w:color="auto"/>
        <w:right w:val="none" w:sz="0" w:space="0" w:color="auto"/>
      </w:divBdr>
    </w:div>
    <w:div w:id="1133210137">
      <w:bodyDiv w:val="1"/>
      <w:marLeft w:val="0"/>
      <w:marRight w:val="0"/>
      <w:marTop w:val="0"/>
      <w:marBottom w:val="0"/>
      <w:divBdr>
        <w:top w:val="none" w:sz="0" w:space="0" w:color="auto"/>
        <w:left w:val="none" w:sz="0" w:space="0" w:color="auto"/>
        <w:bottom w:val="none" w:sz="0" w:space="0" w:color="auto"/>
        <w:right w:val="none" w:sz="0" w:space="0" w:color="auto"/>
      </w:divBdr>
    </w:div>
    <w:div w:id="1139886626">
      <w:bodyDiv w:val="1"/>
      <w:marLeft w:val="0"/>
      <w:marRight w:val="0"/>
      <w:marTop w:val="0"/>
      <w:marBottom w:val="0"/>
      <w:divBdr>
        <w:top w:val="none" w:sz="0" w:space="0" w:color="auto"/>
        <w:left w:val="none" w:sz="0" w:space="0" w:color="auto"/>
        <w:bottom w:val="none" w:sz="0" w:space="0" w:color="auto"/>
        <w:right w:val="none" w:sz="0" w:space="0" w:color="auto"/>
      </w:divBdr>
    </w:div>
    <w:div w:id="1169325455">
      <w:bodyDiv w:val="1"/>
      <w:marLeft w:val="0"/>
      <w:marRight w:val="0"/>
      <w:marTop w:val="0"/>
      <w:marBottom w:val="0"/>
      <w:divBdr>
        <w:top w:val="none" w:sz="0" w:space="0" w:color="auto"/>
        <w:left w:val="none" w:sz="0" w:space="0" w:color="auto"/>
        <w:bottom w:val="none" w:sz="0" w:space="0" w:color="auto"/>
        <w:right w:val="none" w:sz="0" w:space="0" w:color="auto"/>
      </w:divBdr>
    </w:div>
    <w:div w:id="1279143850">
      <w:bodyDiv w:val="1"/>
      <w:marLeft w:val="0"/>
      <w:marRight w:val="0"/>
      <w:marTop w:val="0"/>
      <w:marBottom w:val="0"/>
      <w:divBdr>
        <w:top w:val="none" w:sz="0" w:space="0" w:color="auto"/>
        <w:left w:val="none" w:sz="0" w:space="0" w:color="auto"/>
        <w:bottom w:val="none" w:sz="0" w:space="0" w:color="auto"/>
        <w:right w:val="none" w:sz="0" w:space="0" w:color="auto"/>
      </w:divBdr>
    </w:div>
    <w:div w:id="1315766315">
      <w:bodyDiv w:val="1"/>
      <w:marLeft w:val="0"/>
      <w:marRight w:val="0"/>
      <w:marTop w:val="0"/>
      <w:marBottom w:val="0"/>
      <w:divBdr>
        <w:top w:val="none" w:sz="0" w:space="0" w:color="auto"/>
        <w:left w:val="none" w:sz="0" w:space="0" w:color="auto"/>
        <w:bottom w:val="none" w:sz="0" w:space="0" w:color="auto"/>
        <w:right w:val="none" w:sz="0" w:space="0" w:color="auto"/>
      </w:divBdr>
    </w:div>
    <w:div w:id="1352146305">
      <w:bodyDiv w:val="1"/>
      <w:marLeft w:val="0"/>
      <w:marRight w:val="0"/>
      <w:marTop w:val="0"/>
      <w:marBottom w:val="0"/>
      <w:divBdr>
        <w:top w:val="none" w:sz="0" w:space="0" w:color="auto"/>
        <w:left w:val="none" w:sz="0" w:space="0" w:color="auto"/>
        <w:bottom w:val="none" w:sz="0" w:space="0" w:color="auto"/>
        <w:right w:val="none" w:sz="0" w:space="0" w:color="auto"/>
      </w:divBdr>
    </w:div>
    <w:div w:id="1367829303">
      <w:bodyDiv w:val="1"/>
      <w:marLeft w:val="0"/>
      <w:marRight w:val="0"/>
      <w:marTop w:val="0"/>
      <w:marBottom w:val="0"/>
      <w:divBdr>
        <w:top w:val="none" w:sz="0" w:space="0" w:color="auto"/>
        <w:left w:val="none" w:sz="0" w:space="0" w:color="auto"/>
        <w:bottom w:val="none" w:sz="0" w:space="0" w:color="auto"/>
        <w:right w:val="none" w:sz="0" w:space="0" w:color="auto"/>
      </w:divBdr>
    </w:div>
    <w:div w:id="1371959422">
      <w:bodyDiv w:val="1"/>
      <w:marLeft w:val="0"/>
      <w:marRight w:val="0"/>
      <w:marTop w:val="0"/>
      <w:marBottom w:val="0"/>
      <w:divBdr>
        <w:top w:val="none" w:sz="0" w:space="0" w:color="auto"/>
        <w:left w:val="none" w:sz="0" w:space="0" w:color="auto"/>
        <w:bottom w:val="none" w:sz="0" w:space="0" w:color="auto"/>
        <w:right w:val="none" w:sz="0" w:space="0" w:color="auto"/>
      </w:divBdr>
    </w:div>
    <w:div w:id="1383023784">
      <w:bodyDiv w:val="1"/>
      <w:marLeft w:val="0"/>
      <w:marRight w:val="0"/>
      <w:marTop w:val="0"/>
      <w:marBottom w:val="0"/>
      <w:divBdr>
        <w:top w:val="none" w:sz="0" w:space="0" w:color="auto"/>
        <w:left w:val="none" w:sz="0" w:space="0" w:color="auto"/>
        <w:bottom w:val="none" w:sz="0" w:space="0" w:color="auto"/>
        <w:right w:val="none" w:sz="0" w:space="0" w:color="auto"/>
      </w:divBdr>
    </w:div>
    <w:div w:id="1411390905">
      <w:bodyDiv w:val="1"/>
      <w:marLeft w:val="0"/>
      <w:marRight w:val="0"/>
      <w:marTop w:val="0"/>
      <w:marBottom w:val="0"/>
      <w:divBdr>
        <w:top w:val="none" w:sz="0" w:space="0" w:color="auto"/>
        <w:left w:val="none" w:sz="0" w:space="0" w:color="auto"/>
        <w:bottom w:val="none" w:sz="0" w:space="0" w:color="auto"/>
        <w:right w:val="none" w:sz="0" w:space="0" w:color="auto"/>
      </w:divBdr>
    </w:div>
    <w:div w:id="1451164186">
      <w:bodyDiv w:val="1"/>
      <w:marLeft w:val="0"/>
      <w:marRight w:val="0"/>
      <w:marTop w:val="0"/>
      <w:marBottom w:val="0"/>
      <w:divBdr>
        <w:top w:val="none" w:sz="0" w:space="0" w:color="auto"/>
        <w:left w:val="none" w:sz="0" w:space="0" w:color="auto"/>
        <w:bottom w:val="none" w:sz="0" w:space="0" w:color="auto"/>
        <w:right w:val="none" w:sz="0" w:space="0" w:color="auto"/>
      </w:divBdr>
      <w:divsChild>
        <w:div w:id="1232622406">
          <w:marLeft w:val="0"/>
          <w:marRight w:val="0"/>
          <w:marTop w:val="0"/>
          <w:marBottom w:val="0"/>
          <w:divBdr>
            <w:top w:val="single" w:sz="6" w:space="18" w:color="E5E5E5"/>
            <w:left w:val="none" w:sz="0" w:space="0" w:color="auto"/>
            <w:bottom w:val="none" w:sz="0" w:space="0" w:color="auto"/>
            <w:right w:val="none" w:sz="0" w:space="0" w:color="auto"/>
          </w:divBdr>
        </w:div>
        <w:div w:id="1358694536">
          <w:marLeft w:val="0"/>
          <w:marRight w:val="0"/>
          <w:marTop w:val="0"/>
          <w:marBottom w:val="0"/>
          <w:divBdr>
            <w:top w:val="single" w:sz="6" w:space="18" w:color="E5E5E5"/>
            <w:left w:val="single" w:sz="6" w:space="15" w:color="E5E5E5"/>
            <w:bottom w:val="none" w:sz="0" w:space="0" w:color="auto"/>
            <w:right w:val="none" w:sz="0" w:space="0" w:color="auto"/>
          </w:divBdr>
        </w:div>
      </w:divsChild>
    </w:div>
    <w:div w:id="1455639810">
      <w:bodyDiv w:val="1"/>
      <w:marLeft w:val="0"/>
      <w:marRight w:val="0"/>
      <w:marTop w:val="0"/>
      <w:marBottom w:val="0"/>
      <w:divBdr>
        <w:top w:val="none" w:sz="0" w:space="0" w:color="auto"/>
        <w:left w:val="none" w:sz="0" w:space="0" w:color="auto"/>
        <w:bottom w:val="none" w:sz="0" w:space="0" w:color="auto"/>
        <w:right w:val="none" w:sz="0" w:space="0" w:color="auto"/>
      </w:divBdr>
    </w:div>
    <w:div w:id="1462991776">
      <w:bodyDiv w:val="1"/>
      <w:marLeft w:val="0"/>
      <w:marRight w:val="0"/>
      <w:marTop w:val="0"/>
      <w:marBottom w:val="0"/>
      <w:divBdr>
        <w:top w:val="none" w:sz="0" w:space="0" w:color="auto"/>
        <w:left w:val="none" w:sz="0" w:space="0" w:color="auto"/>
        <w:bottom w:val="none" w:sz="0" w:space="0" w:color="auto"/>
        <w:right w:val="none" w:sz="0" w:space="0" w:color="auto"/>
      </w:divBdr>
    </w:div>
    <w:div w:id="1493371488">
      <w:bodyDiv w:val="1"/>
      <w:marLeft w:val="0"/>
      <w:marRight w:val="0"/>
      <w:marTop w:val="0"/>
      <w:marBottom w:val="0"/>
      <w:divBdr>
        <w:top w:val="none" w:sz="0" w:space="0" w:color="auto"/>
        <w:left w:val="none" w:sz="0" w:space="0" w:color="auto"/>
        <w:bottom w:val="none" w:sz="0" w:space="0" w:color="auto"/>
        <w:right w:val="none" w:sz="0" w:space="0" w:color="auto"/>
      </w:divBdr>
    </w:div>
    <w:div w:id="1511137844">
      <w:bodyDiv w:val="1"/>
      <w:marLeft w:val="0"/>
      <w:marRight w:val="0"/>
      <w:marTop w:val="0"/>
      <w:marBottom w:val="0"/>
      <w:divBdr>
        <w:top w:val="none" w:sz="0" w:space="0" w:color="auto"/>
        <w:left w:val="none" w:sz="0" w:space="0" w:color="auto"/>
        <w:bottom w:val="none" w:sz="0" w:space="0" w:color="auto"/>
        <w:right w:val="none" w:sz="0" w:space="0" w:color="auto"/>
      </w:divBdr>
    </w:div>
    <w:div w:id="1521510533">
      <w:bodyDiv w:val="1"/>
      <w:marLeft w:val="0"/>
      <w:marRight w:val="0"/>
      <w:marTop w:val="0"/>
      <w:marBottom w:val="0"/>
      <w:divBdr>
        <w:top w:val="none" w:sz="0" w:space="0" w:color="auto"/>
        <w:left w:val="none" w:sz="0" w:space="0" w:color="auto"/>
        <w:bottom w:val="none" w:sz="0" w:space="0" w:color="auto"/>
        <w:right w:val="none" w:sz="0" w:space="0" w:color="auto"/>
      </w:divBdr>
    </w:div>
    <w:div w:id="1714960042">
      <w:bodyDiv w:val="1"/>
      <w:marLeft w:val="0"/>
      <w:marRight w:val="0"/>
      <w:marTop w:val="0"/>
      <w:marBottom w:val="0"/>
      <w:divBdr>
        <w:top w:val="none" w:sz="0" w:space="0" w:color="auto"/>
        <w:left w:val="none" w:sz="0" w:space="0" w:color="auto"/>
        <w:bottom w:val="none" w:sz="0" w:space="0" w:color="auto"/>
        <w:right w:val="none" w:sz="0" w:space="0" w:color="auto"/>
      </w:divBdr>
    </w:div>
    <w:div w:id="1717587474">
      <w:bodyDiv w:val="1"/>
      <w:marLeft w:val="0"/>
      <w:marRight w:val="0"/>
      <w:marTop w:val="0"/>
      <w:marBottom w:val="0"/>
      <w:divBdr>
        <w:top w:val="none" w:sz="0" w:space="0" w:color="auto"/>
        <w:left w:val="none" w:sz="0" w:space="0" w:color="auto"/>
        <w:bottom w:val="none" w:sz="0" w:space="0" w:color="auto"/>
        <w:right w:val="none" w:sz="0" w:space="0" w:color="auto"/>
      </w:divBdr>
    </w:div>
    <w:div w:id="1722632369">
      <w:bodyDiv w:val="1"/>
      <w:marLeft w:val="0"/>
      <w:marRight w:val="0"/>
      <w:marTop w:val="0"/>
      <w:marBottom w:val="0"/>
      <w:divBdr>
        <w:top w:val="none" w:sz="0" w:space="0" w:color="auto"/>
        <w:left w:val="none" w:sz="0" w:space="0" w:color="auto"/>
        <w:bottom w:val="none" w:sz="0" w:space="0" w:color="auto"/>
        <w:right w:val="none" w:sz="0" w:space="0" w:color="auto"/>
      </w:divBdr>
    </w:div>
    <w:div w:id="1761095194">
      <w:bodyDiv w:val="1"/>
      <w:marLeft w:val="0"/>
      <w:marRight w:val="0"/>
      <w:marTop w:val="0"/>
      <w:marBottom w:val="0"/>
      <w:divBdr>
        <w:top w:val="none" w:sz="0" w:space="0" w:color="auto"/>
        <w:left w:val="none" w:sz="0" w:space="0" w:color="auto"/>
        <w:bottom w:val="none" w:sz="0" w:space="0" w:color="auto"/>
        <w:right w:val="none" w:sz="0" w:space="0" w:color="auto"/>
      </w:divBdr>
    </w:div>
    <w:div w:id="1776637646">
      <w:bodyDiv w:val="1"/>
      <w:marLeft w:val="0"/>
      <w:marRight w:val="0"/>
      <w:marTop w:val="0"/>
      <w:marBottom w:val="0"/>
      <w:divBdr>
        <w:top w:val="none" w:sz="0" w:space="0" w:color="auto"/>
        <w:left w:val="none" w:sz="0" w:space="0" w:color="auto"/>
        <w:bottom w:val="none" w:sz="0" w:space="0" w:color="auto"/>
        <w:right w:val="none" w:sz="0" w:space="0" w:color="auto"/>
      </w:divBdr>
    </w:div>
    <w:div w:id="1798261148">
      <w:bodyDiv w:val="1"/>
      <w:marLeft w:val="0"/>
      <w:marRight w:val="0"/>
      <w:marTop w:val="0"/>
      <w:marBottom w:val="0"/>
      <w:divBdr>
        <w:top w:val="none" w:sz="0" w:space="0" w:color="auto"/>
        <w:left w:val="none" w:sz="0" w:space="0" w:color="auto"/>
        <w:bottom w:val="none" w:sz="0" w:space="0" w:color="auto"/>
        <w:right w:val="none" w:sz="0" w:space="0" w:color="auto"/>
      </w:divBdr>
    </w:div>
    <w:div w:id="1808278553">
      <w:bodyDiv w:val="1"/>
      <w:marLeft w:val="0"/>
      <w:marRight w:val="0"/>
      <w:marTop w:val="0"/>
      <w:marBottom w:val="0"/>
      <w:divBdr>
        <w:top w:val="none" w:sz="0" w:space="0" w:color="auto"/>
        <w:left w:val="none" w:sz="0" w:space="0" w:color="auto"/>
        <w:bottom w:val="none" w:sz="0" w:space="0" w:color="auto"/>
        <w:right w:val="none" w:sz="0" w:space="0" w:color="auto"/>
      </w:divBdr>
    </w:div>
    <w:div w:id="1904103667">
      <w:bodyDiv w:val="1"/>
      <w:marLeft w:val="0"/>
      <w:marRight w:val="0"/>
      <w:marTop w:val="0"/>
      <w:marBottom w:val="0"/>
      <w:divBdr>
        <w:top w:val="none" w:sz="0" w:space="0" w:color="auto"/>
        <w:left w:val="none" w:sz="0" w:space="0" w:color="auto"/>
        <w:bottom w:val="none" w:sz="0" w:space="0" w:color="auto"/>
        <w:right w:val="none" w:sz="0" w:space="0" w:color="auto"/>
      </w:divBdr>
    </w:div>
    <w:div w:id="1943878418">
      <w:bodyDiv w:val="1"/>
      <w:marLeft w:val="0"/>
      <w:marRight w:val="0"/>
      <w:marTop w:val="0"/>
      <w:marBottom w:val="0"/>
      <w:divBdr>
        <w:top w:val="none" w:sz="0" w:space="0" w:color="auto"/>
        <w:left w:val="none" w:sz="0" w:space="0" w:color="auto"/>
        <w:bottom w:val="none" w:sz="0" w:space="0" w:color="auto"/>
        <w:right w:val="none" w:sz="0" w:space="0" w:color="auto"/>
      </w:divBdr>
    </w:div>
    <w:div w:id="1967657876">
      <w:bodyDiv w:val="1"/>
      <w:marLeft w:val="0"/>
      <w:marRight w:val="0"/>
      <w:marTop w:val="0"/>
      <w:marBottom w:val="0"/>
      <w:divBdr>
        <w:top w:val="none" w:sz="0" w:space="0" w:color="auto"/>
        <w:left w:val="none" w:sz="0" w:space="0" w:color="auto"/>
        <w:bottom w:val="none" w:sz="0" w:space="0" w:color="auto"/>
        <w:right w:val="none" w:sz="0" w:space="0" w:color="auto"/>
      </w:divBdr>
    </w:div>
    <w:div w:id="1967811590">
      <w:bodyDiv w:val="1"/>
      <w:marLeft w:val="0"/>
      <w:marRight w:val="0"/>
      <w:marTop w:val="0"/>
      <w:marBottom w:val="0"/>
      <w:divBdr>
        <w:top w:val="none" w:sz="0" w:space="0" w:color="auto"/>
        <w:left w:val="none" w:sz="0" w:space="0" w:color="auto"/>
        <w:bottom w:val="none" w:sz="0" w:space="0" w:color="auto"/>
        <w:right w:val="none" w:sz="0" w:space="0" w:color="auto"/>
      </w:divBdr>
    </w:div>
    <w:div w:id="2053311399">
      <w:bodyDiv w:val="1"/>
      <w:marLeft w:val="0"/>
      <w:marRight w:val="0"/>
      <w:marTop w:val="0"/>
      <w:marBottom w:val="0"/>
      <w:divBdr>
        <w:top w:val="none" w:sz="0" w:space="0" w:color="auto"/>
        <w:left w:val="none" w:sz="0" w:space="0" w:color="auto"/>
        <w:bottom w:val="none" w:sz="0" w:space="0" w:color="auto"/>
        <w:right w:val="none" w:sz="0" w:space="0" w:color="auto"/>
      </w:divBdr>
    </w:div>
    <w:div w:id="2062749036">
      <w:bodyDiv w:val="1"/>
      <w:marLeft w:val="0"/>
      <w:marRight w:val="0"/>
      <w:marTop w:val="0"/>
      <w:marBottom w:val="0"/>
      <w:divBdr>
        <w:top w:val="none" w:sz="0" w:space="0" w:color="auto"/>
        <w:left w:val="none" w:sz="0" w:space="0" w:color="auto"/>
        <w:bottom w:val="none" w:sz="0" w:space="0" w:color="auto"/>
        <w:right w:val="none" w:sz="0" w:space="0" w:color="auto"/>
      </w:divBdr>
    </w:div>
    <w:div w:id="209991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A6DC7-C395-4491-9D1E-103F4D4C1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49</Pages>
  <Words>18731</Words>
  <Characters>112389</Characters>
  <Application>Microsoft Office Word</Application>
  <DocSecurity>0</DocSecurity>
  <Lines>936</Lines>
  <Paragraphs>261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Trólka Renata</dc:creator>
  <cp:lastModifiedBy>Kawałowska-Szumańska Anna</cp:lastModifiedBy>
  <cp:revision>17</cp:revision>
  <cp:lastPrinted>2026-07-23T10:55:00Z</cp:lastPrinted>
  <dcterms:created xsi:type="dcterms:W3CDTF">2026-06-25T12:53:00Z</dcterms:created>
  <dcterms:modified xsi:type="dcterms:W3CDTF">2026-07-23T10:55:00Z</dcterms:modified>
</cp:coreProperties>
</file>